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F01A5" w14:textId="3BA95C32" w:rsidR="008962E1" w:rsidRDefault="00257C3A" w:rsidP="0005098D">
      <w:pPr>
        <w:pStyle w:val="Title"/>
        <w:rPr>
          <w:sz w:val="48"/>
        </w:rPr>
      </w:pPr>
      <w:r>
        <w:rPr>
          <w:noProof/>
          <w:sz w:val="48"/>
          <w:lang w:eastAsia="en-US"/>
        </w:rPr>
        <w:drawing>
          <wp:anchor distT="0" distB="0" distL="114300" distR="114300" simplePos="0" relativeHeight="251658240" behindDoc="0" locked="0" layoutInCell="1" allowOverlap="1" wp14:anchorId="722883A2" wp14:editId="141CE48B">
            <wp:simplePos x="0" y="0"/>
            <wp:positionH relativeFrom="column">
              <wp:posOffset>-914400</wp:posOffset>
            </wp:positionH>
            <wp:positionV relativeFrom="paragraph">
              <wp:posOffset>-228600</wp:posOffset>
            </wp:positionV>
            <wp:extent cx="909320" cy="689323"/>
            <wp:effectExtent l="0" t="0" r="5080" b="0"/>
            <wp:wrapNone/>
            <wp:docPr id="1" name="Picture 1" descr="MooreMachine:Applications:Microsoft Office 2011:Office:Media:Clipart: Business.localized:AA003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reMachine:Applications:Microsoft Office 2011:Office:Media:Clipart: Business.localized:AA00309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9320" cy="68932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14:paraId="02EAD397" w14:textId="500C91C2" w:rsidR="006E3E2D" w:rsidRPr="0005098D" w:rsidRDefault="006E3E2D" w:rsidP="0005098D">
      <w:pPr>
        <w:pStyle w:val="Title"/>
        <w:rPr>
          <w:sz w:val="48"/>
        </w:rPr>
      </w:pPr>
      <w:r w:rsidRPr="0005098D">
        <w:rPr>
          <w:sz w:val="48"/>
        </w:rPr>
        <w:t>Language A:</w:t>
      </w:r>
      <w:r w:rsidR="00424629" w:rsidRPr="0005098D">
        <w:rPr>
          <w:sz w:val="48"/>
        </w:rPr>
        <w:t xml:space="preserve"> </w:t>
      </w:r>
      <w:r w:rsidR="00BA1EEE" w:rsidRPr="0005098D">
        <w:rPr>
          <w:sz w:val="48"/>
        </w:rPr>
        <w:t xml:space="preserve">Language and Literature </w:t>
      </w:r>
      <w:r w:rsidR="000D46DF">
        <w:rPr>
          <w:sz w:val="48"/>
        </w:rPr>
        <w:t>H</w:t>
      </w:r>
      <w:r w:rsidRPr="0005098D">
        <w:rPr>
          <w:sz w:val="48"/>
        </w:rPr>
        <w:t xml:space="preserve">L </w:t>
      </w:r>
    </w:p>
    <w:p w14:paraId="05C40620" w14:textId="217FB087" w:rsidR="00BA1EEE" w:rsidRPr="0005098D" w:rsidRDefault="00BA1EEE" w:rsidP="0005098D">
      <w:pPr>
        <w:pStyle w:val="Subtitle"/>
        <w:rPr>
          <w:sz w:val="32"/>
        </w:rPr>
      </w:pPr>
      <w:r w:rsidRPr="0005098D">
        <w:rPr>
          <w:sz w:val="32"/>
        </w:rPr>
        <w:t xml:space="preserve">Syllabus </w:t>
      </w:r>
      <w:r w:rsidR="00907E6D" w:rsidRPr="0005098D">
        <w:rPr>
          <w:sz w:val="32"/>
        </w:rPr>
        <w:t xml:space="preserve">and Assessment </w:t>
      </w:r>
      <w:r w:rsidRPr="0005098D">
        <w:rPr>
          <w:sz w:val="32"/>
        </w:rPr>
        <w:t>Outline</w:t>
      </w:r>
    </w:p>
    <w:p w14:paraId="26510C0F" w14:textId="77777777" w:rsidR="0005098D" w:rsidRDefault="0005098D" w:rsidP="00E152D6">
      <w:pPr>
        <w:jc w:val="center"/>
        <w:rPr>
          <w:b/>
          <w:color w:val="0000FF"/>
          <w:sz w:val="28"/>
        </w:rPr>
      </w:pPr>
    </w:p>
    <w:p w14:paraId="0E485E37" w14:textId="513028E9" w:rsidR="0005098D" w:rsidRDefault="00F65E54" w:rsidP="0005098D">
      <w:pPr>
        <w:jc w:val="right"/>
        <w:rPr>
          <w:i/>
          <w:sz w:val="28"/>
        </w:rPr>
      </w:pPr>
      <w:r>
        <w:rPr>
          <w:i/>
          <w:sz w:val="28"/>
        </w:rPr>
        <w:t>Eric Moore</w:t>
      </w:r>
    </w:p>
    <w:p w14:paraId="64630BC1" w14:textId="00D65969" w:rsidR="00B6360D" w:rsidRPr="001A6A1D" w:rsidRDefault="00F65E54" w:rsidP="001A6A1D">
      <w:pPr>
        <w:jc w:val="right"/>
        <w:rPr>
          <w:i/>
          <w:sz w:val="28"/>
        </w:rPr>
      </w:pPr>
      <w:r>
        <w:rPr>
          <w:i/>
          <w:sz w:val="28"/>
        </w:rPr>
        <w:t>Mooree@gsis.sc.kr</w:t>
      </w:r>
    </w:p>
    <w:p w14:paraId="4C2BAAEE" w14:textId="79887E3B" w:rsidR="00BA1EEE" w:rsidRDefault="0005098D" w:rsidP="0005098D">
      <w:pPr>
        <w:pStyle w:val="Heading1"/>
      </w:pPr>
      <w:r>
        <w:t xml:space="preserve">Introduction: </w:t>
      </w:r>
    </w:p>
    <w:p w14:paraId="1237962A" w14:textId="77777777" w:rsidR="0005098D" w:rsidRDefault="0005098D"/>
    <w:p w14:paraId="0849FB2C" w14:textId="77777777" w:rsidR="00721E76" w:rsidRDefault="00B6360D" w:rsidP="00ED6F23">
      <w:pPr>
        <w:widowControl w:val="0"/>
        <w:autoSpaceDE w:val="0"/>
        <w:autoSpaceDN w:val="0"/>
        <w:adjustRightInd w:val="0"/>
        <w:rPr>
          <w:rFonts w:cs="MyriadPro-Bold"/>
          <w:bCs/>
          <w:szCs w:val="22"/>
        </w:rPr>
      </w:pPr>
      <w:r w:rsidRPr="00907E6D">
        <w:rPr>
          <w:rFonts w:cs="MyriadPro-Bold"/>
          <w:bCs/>
          <w:szCs w:val="22"/>
        </w:rPr>
        <w:t xml:space="preserve">Language A: Language and literature </w:t>
      </w:r>
      <w:r w:rsidR="00721E76">
        <w:rPr>
          <w:rFonts w:cs="MyriadPro-Bold"/>
          <w:bCs/>
          <w:szCs w:val="22"/>
        </w:rPr>
        <w:t xml:space="preserve">is designed to provide the student with a rich exposure to diverse literature and cultures by exploring literary and non-literary works both in depth and in context. Students are expected to have achieved the following skills in order to be successful in this dynamic learning experience: </w:t>
      </w:r>
    </w:p>
    <w:p w14:paraId="334BD6AE" w14:textId="77777777" w:rsidR="00721E76" w:rsidRDefault="00721E76" w:rsidP="00ED6F23">
      <w:pPr>
        <w:widowControl w:val="0"/>
        <w:autoSpaceDE w:val="0"/>
        <w:autoSpaceDN w:val="0"/>
        <w:adjustRightInd w:val="0"/>
        <w:rPr>
          <w:rFonts w:cs="MyriadPro-Bold"/>
          <w:bCs/>
          <w:szCs w:val="22"/>
        </w:rPr>
      </w:pPr>
    </w:p>
    <w:p w14:paraId="555015DA" w14:textId="5D998D6D" w:rsidR="00B6360D" w:rsidRDefault="007A2480" w:rsidP="00ED6F23">
      <w:pPr>
        <w:widowControl w:val="0"/>
        <w:autoSpaceDE w:val="0"/>
        <w:autoSpaceDN w:val="0"/>
        <w:adjustRightInd w:val="0"/>
        <w:rPr>
          <w:rFonts w:cs="MyriadPro-Bold"/>
          <w:b/>
          <w:bCs/>
          <w:szCs w:val="22"/>
        </w:rPr>
      </w:pPr>
      <w:r>
        <w:rPr>
          <w:rFonts w:cs="MyriadPro-Bold"/>
          <w:b/>
          <w:bCs/>
          <w:szCs w:val="22"/>
        </w:rPr>
        <w:t>Language skills</w:t>
      </w:r>
    </w:p>
    <w:p w14:paraId="66D366DC" w14:textId="35B58D1C" w:rsidR="007A2480" w:rsidRDefault="007A2480" w:rsidP="00ED6F23">
      <w:pPr>
        <w:widowControl w:val="0"/>
        <w:autoSpaceDE w:val="0"/>
        <w:autoSpaceDN w:val="0"/>
        <w:adjustRightInd w:val="0"/>
        <w:rPr>
          <w:rFonts w:cs="MyriadPro-Bold"/>
          <w:bCs/>
          <w:szCs w:val="22"/>
        </w:rPr>
      </w:pPr>
      <w:r>
        <w:rPr>
          <w:rFonts w:cs="MyriadPro-Bold"/>
          <w:bCs/>
          <w:szCs w:val="22"/>
        </w:rPr>
        <w:t xml:space="preserve">Although language A: Language and Literature is not a language acquisition course, it nevertheless provides an opportunity for students to develop and refine their language skills. In particular, they are expected to acquire the vocabulary appropriate to the analysis of texts. Furthermore, they develop the ability to express their ideas in clear, unambiguous language. The production of a range of texts, intended for different audiences and purposes, requires effective use of register and style. Students will be expected to show facility in both written and oral communication. </w:t>
      </w:r>
    </w:p>
    <w:p w14:paraId="5CBFF763" w14:textId="77777777" w:rsidR="007A2480" w:rsidRDefault="007A2480" w:rsidP="00ED6F23">
      <w:pPr>
        <w:widowControl w:val="0"/>
        <w:autoSpaceDE w:val="0"/>
        <w:autoSpaceDN w:val="0"/>
        <w:adjustRightInd w:val="0"/>
        <w:rPr>
          <w:rFonts w:cs="MyriadPro-Bold"/>
          <w:bCs/>
          <w:szCs w:val="22"/>
        </w:rPr>
      </w:pPr>
    </w:p>
    <w:p w14:paraId="4B8267A8" w14:textId="64CF77F0" w:rsidR="007A2480" w:rsidRDefault="007A2480" w:rsidP="00ED6F23">
      <w:pPr>
        <w:widowControl w:val="0"/>
        <w:autoSpaceDE w:val="0"/>
        <w:autoSpaceDN w:val="0"/>
        <w:adjustRightInd w:val="0"/>
        <w:rPr>
          <w:rFonts w:cs="MyriadPro-Bold"/>
          <w:bCs/>
          <w:szCs w:val="22"/>
        </w:rPr>
      </w:pPr>
      <w:r>
        <w:rPr>
          <w:rFonts w:cs="MyriadPro-Bold"/>
          <w:b/>
          <w:bCs/>
          <w:szCs w:val="22"/>
        </w:rPr>
        <w:t>Close Analysis of Texts</w:t>
      </w:r>
    </w:p>
    <w:p w14:paraId="06391F36" w14:textId="69E512A9" w:rsidR="007A2480" w:rsidRPr="007A2480" w:rsidRDefault="007A2480" w:rsidP="00ED6F23">
      <w:pPr>
        <w:widowControl w:val="0"/>
        <w:autoSpaceDE w:val="0"/>
        <w:autoSpaceDN w:val="0"/>
        <w:adjustRightInd w:val="0"/>
        <w:rPr>
          <w:rFonts w:cs="MyriadPro-Bold"/>
          <w:bCs/>
          <w:szCs w:val="22"/>
        </w:rPr>
      </w:pPr>
      <w:r>
        <w:rPr>
          <w:rFonts w:cs="MyriadPro-Bold"/>
          <w:bCs/>
          <w:szCs w:val="22"/>
        </w:rPr>
        <w:t xml:space="preserve">Language A: Language and Literature is centrally concerned with the ways in which meaning is generated by the meeting between texts and contexts within which they exist. Close attention to the details of the text and its features is important in developing an informed understanding of the links between the text and its context. </w:t>
      </w:r>
      <w:r w:rsidR="0005098D">
        <w:rPr>
          <w:rFonts w:cs="MyriadPro-Bold"/>
          <w:bCs/>
          <w:szCs w:val="22"/>
        </w:rPr>
        <w:t>Consequently</w:t>
      </w:r>
      <w:r>
        <w:rPr>
          <w:rFonts w:cs="MyriadPro-Bold"/>
          <w:bCs/>
          <w:szCs w:val="22"/>
        </w:rPr>
        <w:t xml:space="preserve">, the ability to undertake detailed critical analysis of texts, which </w:t>
      </w:r>
      <w:r w:rsidR="0005098D">
        <w:rPr>
          <w:rFonts w:cs="MyriadPro-Bold"/>
          <w:bCs/>
          <w:szCs w:val="22"/>
        </w:rPr>
        <w:t>is</w:t>
      </w:r>
      <w:r>
        <w:rPr>
          <w:rFonts w:cs="MyriadPro-Bold"/>
          <w:bCs/>
          <w:szCs w:val="22"/>
        </w:rPr>
        <w:t xml:space="preserve"> </w:t>
      </w:r>
      <w:r w:rsidR="0005098D">
        <w:rPr>
          <w:rFonts w:cs="MyriadPro-Bold"/>
          <w:bCs/>
          <w:szCs w:val="22"/>
        </w:rPr>
        <w:t>a</w:t>
      </w:r>
      <w:r>
        <w:rPr>
          <w:rFonts w:cs="MyriadPro-Bold"/>
          <w:bCs/>
          <w:szCs w:val="22"/>
        </w:rPr>
        <w:t xml:space="preserve">n important skill in its own right, is crucial in allowing students to assemble the evidence they require </w:t>
      </w:r>
      <w:r w:rsidR="0005098D">
        <w:rPr>
          <w:rFonts w:cs="MyriadPro-Bold"/>
          <w:bCs/>
          <w:szCs w:val="22"/>
        </w:rPr>
        <w:t xml:space="preserve">to justify the validity of their reading of the texts they encounter in the course. While being specifically addressed in part 4 of the syllabus it is, however, an important concern in all parts of the course. </w:t>
      </w:r>
    </w:p>
    <w:p w14:paraId="1409CD31" w14:textId="6E507B2E" w:rsidR="0005098D" w:rsidRDefault="0005098D" w:rsidP="00ED6F23">
      <w:pPr>
        <w:widowControl w:val="0"/>
        <w:autoSpaceDE w:val="0"/>
        <w:autoSpaceDN w:val="0"/>
        <w:adjustRightInd w:val="0"/>
        <w:rPr>
          <w:rFonts w:cs="MyriadPro-Bold"/>
          <w:bCs/>
          <w:szCs w:val="22"/>
        </w:rPr>
      </w:pPr>
    </w:p>
    <w:p w14:paraId="209289CD" w14:textId="30BD3B24" w:rsidR="0005098D" w:rsidRDefault="0005098D" w:rsidP="00ED6F23">
      <w:pPr>
        <w:widowControl w:val="0"/>
        <w:autoSpaceDE w:val="0"/>
        <w:autoSpaceDN w:val="0"/>
        <w:adjustRightInd w:val="0"/>
        <w:rPr>
          <w:rFonts w:cs="MyriadPro-Bold"/>
          <w:bCs/>
          <w:szCs w:val="22"/>
        </w:rPr>
      </w:pPr>
      <w:r>
        <w:rPr>
          <w:rFonts w:cs="MyriadPro-Bold"/>
          <w:b/>
          <w:bCs/>
          <w:szCs w:val="22"/>
        </w:rPr>
        <w:t>Visual Skills</w:t>
      </w:r>
    </w:p>
    <w:p w14:paraId="66929A5C" w14:textId="41E2FD3E" w:rsidR="0005098D" w:rsidRPr="0005098D" w:rsidRDefault="0005098D" w:rsidP="00ED6F23">
      <w:pPr>
        <w:widowControl w:val="0"/>
        <w:autoSpaceDE w:val="0"/>
        <w:autoSpaceDN w:val="0"/>
        <w:adjustRightInd w:val="0"/>
        <w:rPr>
          <w:rFonts w:cs="MyriadPro-Bold"/>
          <w:bCs/>
          <w:szCs w:val="22"/>
        </w:rPr>
      </w:pPr>
      <w:r>
        <w:rPr>
          <w:rFonts w:cs="MyriadPro-Bold"/>
          <w:bCs/>
          <w:szCs w:val="22"/>
        </w:rPr>
        <w:t xml:space="preserve">Viewing is part of a general multimodal literacy. When written text is often found in combination with still images, moving images and sound. As students become adept at the other literacy skill </w:t>
      </w:r>
      <w:proofErr w:type="spellStart"/>
      <w:r>
        <w:rPr>
          <w:rFonts w:cs="MyriadPro-Bold"/>
          <w:bCs/>
          <w:szCs w:val="22"/>
        </w:rPr>
        <w:t>sof</w:t>
      </w:r>
      <w:proofErr w:type="spellEnd"/>
      <w:r>
        <w:rPr>
          <w:rFonts w:cs="MyriadPro-Bold"/>
          <w:bCs/>
          <w:szCs w:val="22"/>
        </w:rPr>
        <w:t xml:space="preserve"> reading, writing, listening, and speaking, it is also essential that they develop skills in understanding and interpreting the visual images used in conjunction with these texts. Considerations of visual analysis feature throughout </w:t>
      </w:r>
      <w:proofErr w:type="gramStart"/>
      <w:r>
        <w:rPr>
          <w:rFonts w:cs="MyriadPro-Bold"/>
          <w:bCs/>
          <w:szCs w:val="22"/>
        </w:rPr>
        <w:t xml:space="preserve">the </w:t>
      </w:r>
      <w:proofErr w:type="spellStart"/>
      <w:r>
        <w:rPr>
          <w:rFonts w:cs="MyriadPro-Bold"/>
          <w:bCs/>
          <w:szCs w:val="22"/>
        </w:rPr>
        <w:t>the</w:t>
      </w:r>
      <w:proofErr w:type="spellEnd"/>
      <w:proofErr w:type="gramEnd"/>
      <w:r>
        <w:rPr>
          <w:rFonts w:cs="MyriadPro-Bold"/>
          <w:bCs/>
          <w:szCs w:val="22"/>
        </w:rPr>
        <w:t xml:space="preserve"> language A: Language and Literature course. In addition, moving images in the form of film are likely to be frequently used in parts of the course. </w:t>
      </w:r>
    </w:p>
    <w:p w14:paraId="10F33188" w14:textId="77777777" w:rsidR="007A2480" w:rsidRPr="007A2480" w:rsidRDefault="007A2480" w:rsidP="00ED6F23">
      <w:pPr>
        <w:widowControl w:val="0"/>
        <w:autoSpaceDE w:val="0"/>
        <w:autoSpaceDN w:val="0"/>
        <w:adjustRightInd w:val="0"/>
        <w:rPr>
          <w:rFonts w:cs="MyriadPro-Bold"/>
          <w:bCs/>
          <w:szCs w:val="22"/>
        </w:rPr>
      </w:pPr>
    </w:p>
    <w:p w14:paraId="279E5F12" w14:textId="045F8763" w:rsidR="0005098D" w:rsidRDefault="0005098D" w:rsidP="0005098D">
      <w:pPr>
        <w:pStyle w:val="Heading1"/>
      </w:pPr>
      <w:r>
        <w:lastRenderedPageBreak/>
        <w:t>Course of Study</w:t>
      </w:r>
    </w:p>
    <w:p w14:paraId="42494ADD" w14:textId="6C781155" w:rsidR="00DB2F0A" w:rsidRPr="00B36E76" w:rsidRDefault="00ED6F23" w:rsidP="0005098D">
      <w:pPr>
        <w:pStyle w:val="Heading2"/>
      </w:pPr>
      <w:r w:rsidRPr="00B36E76">
        <w:t>Part 2: Language and mass communication</w:t>
      </w:r>
      <w:r w:rsidR="00E152D6" w:rsidRPr="00B36E76">
        <w:t xml:space="preserve"> </w:t>
      </w:r>
    </w:p>
    <w:p w14:paraId="10C9C5BF" w14:textId="04FBE0F1" w:rsidR="00ED6F23" w:rsidRPr="00BA1EEE" w:rsidRDefault="00DB2F0A" w:rsidP="00ED6F23">
      <w:pPr>
        <w:widowControl w:val="0"/>
        <w:autoSpaceDE w:val="0"/>
        <w:autoSpaceDN w:val="0"/>
        <w:adjustRightInd w:val="0"/>
        <w:rPr>
          <w:rFonts w:ascii="MyriadPro-Bold" w:hAnsi="MyriadPro-Bold" w:cs="MyriadPro-Bold"/>
          <w:b/>
          <w:bCs/>
          <w:szCs w:val="22"/>
        </w:rPr>
      </w:pPr>
      <w:r>
        <w:rPr>
          <w:rFonts w:ascii="MyriadPro-Bold" w:hAnsi="MyriadPro-Bold" w:cs="MyriadPro-Bold"/>
          <w:b/>
          <w:bCs/>
          <w:color w:val="C0504D" w:themeColor="accent2"/>
          <w:szCs w:val="22"/>
        </w:rPr>
        <w:t>(</w:t>
      </w:r>
      <w:r w:rsidR="00721E76">
        <w:rPr>
          <w:rFonts w:ascii="MyriadPro-Bold" w:hAnsi="MyriadPro-Bold" w:cs="MyriadPro-Bold"/>
          <w:b/>
          <w:bCs/>
          <w:color w:val="C0504D" w:themeColor="accent2"/>
          <w:szCs w:val="22"/>
        </w:rPr>
        <w:t xml:space="preserve">Assessment </w:t>
      </w:r>
      <w:r>
        <w:rPr>
          <w:rFonts w:ascii="MyriadPro-Bold" w:hAnsi="MyriadPro-Bold" w:cs="MyriadPro-Bold"/>
          <w:b/>
          <w:bCs/>
          <w:color w:val="C0504D" w:themeColor="accent2"/>
          <w:szCs w:val="22"/>
        </w:rPr>
        <w:t xml:space="preserve">Written task and </w:t>
      </w:r>
      <w:r w:rsidR="00E152D6" w:rsidRPr="00E152D6">
        <w:rPr>
          <w:rFonts w:ascii="MyriadPro-Bold" w:hAnsi="MyriadPro-Bold" w:cs="MyriadPro-Bold"/>
          <w:b/>
          <w:bCs/>
          <w:color w:val="C0504D" w:themeColor="accent2"/>
          <w:szCs w:val="22"/>
        </w:rPr>
        <w:t>Further Oral Activity</w:t>
      </w:r>
      <w:r w:rsidR="00E152D6">
        <w:rPr>
          <w:rFonts w:ascii="MyriadPro-Bold" w:hAnsi="MyriadPro-Bold" w:cs="MyriadPro-Bold"/>
          <w:b/>
          <w:bCs/>
          <w:color w:val="C0504D" w:themeColor="accent2"/>
          <w:szCs w:val="22"/>
        </w:rPr>
        <w:t>/FOA</w:t>
      </w:r>
      <w:r w:rsidR="00E152D6" w:rsidRPr="00E152D6">
        <w:rPr>
          <w:rFonts w:ascii="MyriadPro-Bold" w:hAnsi="MyriadPro-Bold" w:cs="MyriadPro-Bold"/>
          <w:b/>
          <w:bCs/>
          <w:color w:val="C0504D" w:themeColor="accent2"/>
          <w:szCs w:val="22"/>
        </w:rPr>
        <w:t>)</w:t>
      </w:r>
    </w:p>
    <w:p w14:paraId="27B3F27A" w14:textId="5828220A" w:rsidR="00ED6F23" w:rsidRPr="00907E6D" w:rsidRDefault="00ED6F23" w:rsidP="00ED6F23">
      <w:pPr>
        <w:rPr>
          <w:rFonts w:cs="MyriadPro-Bold"/>
          <w:szCs w:val="19"/>
        </w:rPr>
      </w:pPr>
    </w:p>
    <w:p w14:paraId="229206D6" w14:textId="0D551564" w:rsidR="00FF438A" w:rsidRPr="00907E6D" w:rsidRDefault="00FF438A" w:rsidP="00FF438A">
      <w:pPr>
        <w:rPr>
          <w:rFonts w:cs="MyriadPro-Bold"/>
          <w:szCs w:val="19"/>
        </w:rPr>
      </w:pPr>
      <w:r w:rsidRPr="00907E6D">
        <w:rPr>
          <w:rFonts w:cs="MyriadPro-Bold"/>
          <w:szCs w:val="19"/>
        </w:rPr>
        <w:t>The study of language and mass communication aims to enable students to meet the following learning outcomes:</w:t>
      </w:r>
    </w:p>
    <w:p w14:paraId="14224365" w14:textId="77777777" w:rsidR="00FF438A" w:rsidRPr="00907E6D" w:rsidRDefault="00FF438A" w:rsidP="00FF438A">
      <w:pPr>
        <w:rPr>
          <w:rFonts w:cs="MyriadPro-Bold"/>
          <w:szCs w:val="19"/>
        </w:rPr>
      </w:pPr>
    </w:p>
    <w:p w14:paraId="018037A9" w14:textId="7D67AB53" w:rsidR="00FF438A" w:rsidRPr="00907E6D" w:rsidRDefault="00FF438A" w:rsidP="00FF438A">
      <w:pPr>
        <w:pStyle w:val="ListParagraph"/>
        <w:numPr>
          <w:ilvl w:val="0"/>
          <w:numId w:val="5"/>
        </w:numPr>
        <w:rPr>
          <w:rFonts w:cs="MyriadPro-Bold"/>
          <w:szCs w:val="19"/>
        </w:rPr>
      </w:pPr>
      <w:r w:rsidRPr="00907E6D">
        <w:rPr>
          <w:rFonts w:cs="MyriadPro-Bold"/>
          <w:szCs w:val="19"/>
        </w:rPr>
        <w:t>Examine different forms of communication within the media.</w:t>
      </w:r>
    </w:p>
    <w:p w14:paraId="2EE40A30" w14:textId="3791DEDE" w:rsidR="00FF438A" w:rsidRPr="00907E6D" w:rsidRDefault="00FF438A" w:rsidP="00FF438A">
      <w:pPr>
        <w:pStyle w:val="ListParagraph"/>
        <w:numPr>
          <w:ilvl w:val="0"/>
          <w:numId w:val="5"/>
        </w:numPr>
        <w:rPr>
          <w:rFonts w:cs="MyriadPro-Bold"/>
          <w:szCs w:val="19"/>
        </w:rPr>
      </w:pPr>
      <w:r w:rsidRPr="00907E6D">
        <w:rPr>
          <w:rFonts w:cs="MyriadPro-Bold"/>
          <w:szCs w:val="19"/>
        </w:rPr>
        <w:t>Show an awareness of the potential for educational, political or ideological influence of the media.</w:t>
      </w:r>
    </w:p>
    <w:p w14:paraId="721FC323" w14:textId="2322DF1C" w:rsidR="00FF438A" w:rsidRPr="00907E6D" w:rsidRDefault="00FF438A" w:rsidP="00FF438A">
      <w:pPr>
        <w:pStyle w:val="ListParagraph"/>
        <w:numPr>
          <w:ilvl w:val="0"/>
          <w:numId w:val="5"/>
        </w:numPr>
        <w:rPr>
          <w:rFonts w:cs="MyriadPro-Bold"/>
          <w:szCs w:val="19"/>
        </w:rPr>
      </w:pPr>
      <w:r w:rsidRPr="00907E6D">
        <w:rPr>
          <w:rFonts w:cs="MyriadPro-Bold"/>
          <w:szCs w:val="19"/>
        </w:rPr>
        <w:t>Show the way mass media use language and image to inform, persuade or entertain.</w:t>
      </w:r>
    </w:p>
    <w:p w14:paraId="230F71EB" w14:textId="77777777" w:rsidR="00FF438A" w:rsidRPr="00907E6D" w:rsidRDefault="00FF438A" w:rsidP="00ED6F23">
      <w:pPr>
        <w:rPr>
          <w:rFonts w:cs="MyriadPro-Bold"/>
          <w:szCs w:val="19"/>
        </w:rPr>
      </w:pPr>
    </w:p>
    <w:p w14:paraId="06045325" w14:textId="2639272E" w:rsidR="000D46DF" w:rsidRDefault="000D46DF" w:rsidP="000D46DF">
      <w:pPr>
        <w:rPr>
          <w:rFonts w:cs="MyriadPro-Bold"/>
          <w:szCs w:val="19"/>
        </w:rPr>
      </w:pPr>
      <w:r w:rsidRPr="000D46DF">
        <w:rPr>
          <w:rFonts w:cs="MyriadPro-Bold"/>
          <w:szCs w:val="19"/>
        </w:rPr>
        <w:t xml:space="preserve">Topics </w:t>
      </w:r>
      <w:r>
        <w:rPr>
          <w:rFonts w:cs="MyriadPro-Bold"/>
          <w:szCs w:val="19"/>
        </w:rPr>
        <w:t>in focus:</w:t>
      </w:r>
    </w:p>
    <w:p w14:paraId="79A0DE62" w14:textId="77777777" w:rsidR="000D46DF" w:rsidRPr="000D46DF" w:rsidRDefault="000D46DF" w:rsidP="000D46DF">
      <w:pPr>
        <w:rPr>
          <w:rFonts w:cs="MyriadPro-Bold"/>
          <w:szCs w:val="19"/>
        </w:rPr>
      </w:pPr>
    </w:p>
    <w:p w14:paraId="6C809590" w14:textId="77777777" w:rsidR="000D46DF" w:rsidRDefault="000D46DF" w:rsidP="000D46DF">
      <w:pPr>
        <w:pStyle w:val="ListParagraph"/>
        <w:numPr>
          <w:ilvl w:val="0"/>
          <w:numId w:val="9"/>
        </w:numPr>
        <w:rPr>
          <w:rFonts w:cs="MyriadPro-Bold"/>
          <w:szCs w:val="19"/>
        </w:rPr>
      </w:pPr>
      <w:r w:rsidRPr="000D46DF">
        <w:rPr>
          <w:rFonts w:cs="MyriadPro-Bold"/>
          <w:szCs w:val="19"/>
        </w:rPr>
        <w:t>Advertising</w:t>
      </w:r>
    </w:p>
    <w:p w14:paraId="705D5C1E" w14:textId="77777777" w:rsidR="000D46DF" w:rsidRDefault="000D46DF" w:rsidP="000D46DF">
      <w:pPr>
        <w:pStyle w:val="ListParagraph"/>
        <w:numPr>
          <w:ilvl w:val="1"/>
          <w:numId w:val="9"/>
        </w:numPr>
        <w:rPr>
          <w:rFonts w:cs="MyriadPro-Bold"/>
          <w:szCs w:val="19"/>
        </w:rPr>
      </w:pPr>
      <w:r w:rsidRPr="000D46DF">
        <w:rPr>
          <w:rFonts w:cs="MyriadPro-Bold"/>
          <w:szCs w:val="19"/>
        </w:rPr>
        <w:t>Product placement</w:t>
      </w:r>
    </w:p>
    <w:p w14:paraId="3D41F5A7" w14:textId="48A3DCCA" w:rsidR="000D46DF" w:rsidRPr="000D46DF" w:rsidRDefault="000D46DF" w:rsidP="000D46DF">
      <w:pPr>
        <w:pStyle w:val="ListParagraph"/>
        <w:numPr>
          <w:ilvl w:val="1"/>
          <w:numId w:val="9"/>
        </w:numPr>
        <w:rPr>
          <w:rFonts w:cs="MyriadPro-Bold"/>
          <w:szCs w:val="19"/>
        </w:rPr>
      </w:pPr>
      <w:r w:rsidRPr="000D46DF">
        <w:rPr>
          <w:rFonts w:cs="MyriadPro-Bold"/>
          <w:szCs w:val="19"/>
        </w:rPr>
        <w:t>Stealth marketing</w:t>
      </w:r>
    </w:p>
    <w:p w14:paraId="3D93139C" w14:textId="77777777" w:rsidR="000D46DF" w:rsidRDefault="000D46DF" w:rsidP="000D46DF">
      <w:pPr>
        <w:pStyle w:val="ListParagraph"/>
        <w:numPr>
          <w:ilvl w:val="0"/>
          <w:numId w:val="9"/>
        </w:numPr>
        <w:rPr>
          <w:rFonts w:cs="MyriadPro-Bold"/>
          <w:szCs w:val="19"/>
        </w:rPr>
      </w:pPr>
      <w:r w:rsidRPr="000D46DF">
        <w:rPr>
          <w:rFonts w:cs="MyriadPro-Bold"/>
          <w:szCs w:val="19"/>
        </w:rPr>
        <w:t>Media and government</w:t>
      </w:r>
    </w:p>
    <w:p w14:paraId="248D3654" w14:textId="77777777" w:rsidR="000D46DF" w:rsidRDefault="000D46DF" w:rsidP="000D46DF">
      <w:pPr>
        <w:pStyle w:val="ListParagraph"/>
        <w:numPr>
          <w:ilvl w:val="1"/>
          <w:numId w:val="9"/>
        </w:numPr>
        <w:rPr>
          <w:rFonts w:cs="MyriadPro-Bold"/>
          <w:szCs w:val="19"/>
        </w:rPr>
      </w:pPr>
      <w:r w:rsidRPr="000D46DF">
        <w:rPr>
          <w:rFonts w:cs="MyriadPro-Bold"/>
          <w:szCs w:val="19"/>
        </w:rPr>
        <w:t>Bias</w:t>
      </w:r>
    </w:p>
    <w:p w14:paraId="47504EFF" w14:textId="77777777" w:rsidR="000D46DF" w:rsidRDefault="000D46DF" w:rsidP="000D46DF">
      <w:pPr>
        <w:pStyle w:val="ListParagraph"/>
        <w:numPr>
          <w:ilvl w:val="1"/>
          <w:numId w:val="9"/>
        </w:numPr>
        <w:rPr>
          <w:rFonts w:cs="MyriadPro-Bold"/>
          <w:szCs w:val="19"/>
        </w:rPr>
      </w:pPr>
      <w:r w:rsidRPr="000D46DF">
        <w:rPr>
          <w:rFonts w:cs="MyriadPro-Bold"/>
          <w:szCs w:val="19"/>
        </w:rPr>
        <w:t>Tabloids</w:t>
      </w:r>
    </w:p>
    <w:p w14:paraId="71AD4070" w14:textId="77777777" w:rsidR="000D46DF" w:rsidRDefault="000D46DF" w:rsidP="000D46DF">
      <w:pPr>
        <w:pStyle w:val="ListParagraph"/>
        <w:numPr>
          <w:ilvl w:val="1"/>
          <w:numId w:val="9"/>
        </w:numPr>
        <w:rPr>
          <w:rFonts w:cs="MyriadPro-Bold"/>
          <w:szCs w:val="19"/>
        </w:rPr>
      </w:pPr>
      <w:r w:rsidRPr="000D46DF">
        <w:rPr>
          <w:rFonts w:cs="MyriadPro-Bold"/>
          <w:szCs w:val="19"/>
        </w:rPr>
        <w:t>Stereotypes</w:t>
      </w:r>
    </w:p>
    <w:p w14:paraId="3A432204" w14:textId="1E8E1029" w:rsidR="000D46DF" w:rsidRPr="000D46DF" w:rsidRDefault="000D46DF" w:rsidP="000D46DF">
      <w:pPr>
        <w:pStyle w:val="ListParagraph"/>
        <w:numPr>
          <w:ilvl w:val="0"/>
          <w:numId w:val="9"/>
        </w:numPr>
        <w:rPr>
          <w:rFonts w:cs="MyriadPro-Bold"/>
          <w:szCs w:val="19"/>
        </w:rPr>
      </w:pPr>
      <w:r w:rsidRPr="000D46DF">
        <w:rPr>
          <w:rFonts w:cs="MyriadPro-Bold"/>
          <w:szCs w:val="19"/>
        </w:rPr>
        <w:t>Film</w:t>
      </w:r>
    </w:p>
    <w:p w14:paraId="100C4347" w14:textId="77777777" w:rsidR="00850A9B" w:rsidRPr="00907E6D" w:rsidRDefault="00850A9B" w:rsidP="00850A9B">
      <w:pPr>
        <w:rPr>
          <w:rFonts w:cs="MyriadPro-Bold"/>
          <w:szCs w:val="19"/>
        </w:rPr>
      </w:pPr>
    </w:p>
    <w:p w14:paraId="599B6441" w14:textId="77777777" w:rsidR="00850A9B" w:rsidRDefault="00850A9B" w:rsidP="00850A9B">
      <w:pPr>
        <w:rPr>
          <w:rFonts w:ascii="MyriadPro-Bold" w:hAnsi="MyriadPro-Bold" w:cs="MyriadPro-Bold"/>
          <w:szCs w:val="19"/>
        </w:rPr>
      </w:pPr>
    </w:p>
    <w:p w14:paraId="31DDBC80" w14:textId="77777777" w:rsidR="00720D74" w:rsidRPr="00B36E76" w:rsidRDefault="00720D74" w:rsidP="00720D74">
      <w:pPr>
        <w:pStyle w:val="Heading2"/>
      </w:pPr>
      <w:r w:rsidRPr="00B36E76">
        <w:t xml:space="preserve">Part 4: Literature—critical study </w:t>
      </w:r>
    </w:p>
    <w:p w14:paraId="22954EA6" w14:textId="77777777" w:rsidR="00720D74" w:rsidRDefault="00720D74" w:rsidP="00720D74">
      <w:pPr>
        <w:widowControl w:val="0"/>
        <w:autoSpaceDE w:val="0"/>
        <w:autoSpaceDN w:val="0"/>
        <w:adjustRightInd w:val="0"/>
        <w:rPr>
          <w:rFonts w:ascii="MyriadPro-Bold" w:hAnsi="MyriadPro-Bold" w:cs="MyriadPro-Bold"/>
          <w:b/>
          <w:bCs/>
          <w:color w:val="C0504D" w:themeColor="accent2"/>
          <w:szCs w:val="22"/>
        </w:rPr>
      </w:pPr>
      <w:r w:rsidRPr="00E152D6">
        <w:rPr>
          <w:rFonts w:ascii="MyriadPro-Bold" w:hAnsi="MyriadPro-Bold" w:cs="MyriadPro-Bold"/>
          <w:b/>
          <w:bCs/>
          <w:color w:val="C0504D" w:themeColor="accent2"/>
          <w:szCs w:val="22"/>
        </w:rPr>
        <w:t>(</w:t>
      </w:r>
      <w:r>
        <w:rPr>
          <w:rFonts w:ascii="MyriadPro-Bold" w:hAnsi="MyriadPro-Bold" w:cs="MyriadPro-Bold"/>
          <w:b/>
          <w:bCs/>
          <w:color w:val="C0504D" w:themeColor="accent2"/>
          <w:szCs w:val="22"/>
        </w:rPr>
        <w:t>Assessment: Written Task and Individual Oral Commentary/</w:t>
      </w:r>
      <w:r w:rsidRPr="00E152D6">
        <w:rPr>
          <w:rFonts w:ascii="MyriadPro-Bold" w:hAnsi="MyriadPro-Bold" w:cs="MyriadPro-Bold"/>
          <w:b/>
          <w:bCs/>
          <w:color w:val="C0504D" w:themeColor="accent2"/>
          <w:szCs w:val="22"/>
        </w:rPr>
        <w:t>IOC</w:t>
      </w:r>
      <w:r>
        <w:rPr>
          <w:rFonts w:ascii="MyriadPro-Bold" w:hAnsi="MyriadPro-Bold" w:cs="MyriadPro-Bold"/>
          <w:b/>
          <w:bCs/>
          <w:color w:val="C0504D" w:themeColor="accent2"/>
          <w:szCs w:val="22"/>
        </w:rPr>
        <w:t>)</w:t>
      </w:r>
    </w:p>
    <w:p w14:paraId="54F6E91B" w14:textId="77777777" w:rsidR="00720D74" w:rsidRPr="00907E6D" w:rsidRDefault="00720D74" w:rsidP="00720D74">
      <w:pPr>
        <w:widowControl w:val="0"/>
        <w:autoSpaceDE w:val="0"/>
        <w:autoSpaceDN w:val="0"/>
        <w:adjustRightInd w:val="0"/>
        <w:rPr>
          <w:rFonts w:cs="MyriadPro-Bold"/>
          <w:szCs w:val="19"/>
        </w:rPr>
      </w:pPr>
    </w:p>
    <w:p w14:paraId="1F59907F" w14:textId="77777777" w:rsidR="00720D74" w:rsidRPr="00907E6D" w:rsidRDefault="00720D74" w:rsidP="00720D74">
      <w:pPr>
        <w:rPr>
          <w:rFonts w:cs="MyriadPro-Bold"/>
          <w:szCs w:val="19"/>
        </w:rPr>
      </w:pPr>
      <w:r w:rsidRPr="00907E6D">
        <w:rPr>
          <w:rFonts w:cs="MyriadPro-Bold"/>
          <w:szCs w:val="19"/>
        </w:rPr>
        <w:t>The study of literature- critical study aims to enable students to meet the following learning outcomes:</w:t>
      </w:r>
    </w:p>
    <w:p w14:paraId="4A0909E4" w14:textId="77777777" w:rsidR="00720D74" w:rsidRPr="00907E6D" w:rsidRDefault="00720D74" w:rsidP="00720D74">
      <w:pPr>
        <w:rPr>
          <w:rFonts w:cs="MyriadPro-Bold"/>
          <w:szCs w:val="19"/>
        </w:rPr>
      </w:pPr>
    </w:p>
    <w:p w14:paraId="57CD3AAE" w14:textId="77777777" w:rsidR="00720D74" w:rsidRPr="00907E6D" w:rsidRDefault="00720D74" w:rsidP="00720D74">
      <w:pPr>
        <w:pStyle w:val="ListParagraph"/>
        <w:numPr>
          <w:ilvl w:val="0"/>
          <w:numId w:val="8"/>
        </w:numPr>
        <w:rPr>
          <w:rFonts w:cs="MyriadPro-Bold"/>
          <w:szCs w:val="19"/>
        </w:rPr>
      </w:pPr>
      <w:r w:rsidRPr="00907E6D">
        <w:rPr>
          <w:rFonts w:cs="MyriadPro-Bold"/>
          <w:szCs w:val="19"/>
        </w:rPr>
        <w:t>Explore literary works in detail.</w:t>
      </w:r>
    </w:p>
    <w:p w14:paraId="775110A8" w14:textId="77777777" w:rsidR="00720D74" w:rsidRPr="00907E6D" w:rsidRDefault="00720D74" w:rsidP="00720D74">
      <w:pPr>
        <w:pStyle w:val="ListParagraph"/>
        <w:numPr>
          <w:ilvl w:val="0"/>
          <w:numId w:val="8"/>
        </w:numPr>
        <w:rPr>
          <w:rFonts w:cs="MyriadPro-Bold"/>
          <w:szCs w:val="19"/>
        </w:rPr>
      </w:pPr>
      <w:r>
        <w:rPr>
          <w:rFonts w:cs="MyriadPro-Bold"/>
          <w:szCs w:val="19"/>
        </w:rPr>
        <w:t>Analyz</w:t>
      </w:r>
      <w:r w:rsidRPr="00907E6D">
        <w:rPr>
          <w:rFonts w:cs="MyriadPro-Bold"/>
          <w:szCs w:val="19"/>
        </w:rPr>
        <w:t>e elements such as theme and the ethical stance or moral values of literary texts.</w:t>
      </w:r>
    </w:p>
    <w:p w14:paraId="7BF8E900" w14:textId="77777777" w:rsidR="00720D74" w:rsidRPr="00907E6D" w:rsidRDefault="00720D74" w:rsidP="00720D74">
      <w:pPr>
        <w:pStyle w:val="ListParagraph"/>
        <w:numPr>
          <w:ilvl w:val="0"/>
          <w:numId w:val="8"/>
        </w:numPr>
        <w:rPr>
          <w:rFonts w:cs="MyriadPro-Bold"/>
          <w:szCs w:val="19"/>
        </w:rPr>
      </w:pPr>
      <w:r w:rsidRPr="00907E6D">
        <w:rPr>
          <w:rFonts w:cs="MyriadPro-Bold"/>
          <w:szCs w:val="19"/>
        </w:rPr>
        <w:t>Understand and make appropriate use of literary terms.</w:t>
      </w:r>
    </w:p>
    <w:p w14:paraId="170F9B77" w14:textId="77777777" w:rsidR="00720D74" w:rsidRPr="00907E6D" w:rsidRDefault="00720D74" w:rsidP="00720D74">
      <w:pPr>
        <w:rPr>
          <w:rFonts w:cs="MyriadPro-Bold"/>
          <w:szCs w:val="19"/>
        </w:rPr>
      </w:pPr>
    </w:p>
    <w:p w14:paraId="4CCBDE73" w14:textId="77777777" w:rsidR="00720D74" w:rsidRPr="00907E6D" w:rsidRDefault="00720D74" w:rsidP="00720D74">
      <w:pPr>
        <w:widowControl w:val="0"/>
        <w:autoSpaceDE w:val="0"/>
        <w:autoSpaceDN w:val="0"/>
        <w:adjustRightInd w:val="0"/>
        <w:rPr>
          <w:rFonts w:cs="MyriadPro-Bold"/>
          <w:szCs w:val="19"/>
        </w:rPr>
      </w:pPr>
      <w:r>
        <w:rPr>
          <w:rFonts w:cs="MyriadPro-Bold"/>
          <w:szCs w:val="19"/>
        </w:rPr>
        <w:t xml:space="preserve">Literature in focus: </w:t>
      </w:r>
    </w:p>
    <w:p w14:paraId="4421C0C9" w14:textId="77777777" w:rsidR="00720D74" w:rsidRPr="00907E6D" w:rsidRDefault="00720D74" w:rsidP="00720D74">
      <w:pPr>
        <w:widowControl w:val="0"/>
        <w:autoSpaceDE w:val="0"/>
        <w:autoSpaceDN w:val="0"/>
        <w:adjustRightInd w:val="0"/>
        <w:rPr>
          <w:rFonts w:cs="MyriadPro-Bold"/>
          <w:b/>
          <w:bCs/>
          <w:szCs w:val="22"/>
        </w:rPr>
      </w:pPr>
    </w:p>
    <w:p w14:paraId="5DEDC525" w14:textId="77777777" w:rsidR="00720D74" w:rsidRPr="00907E6D" w:rsidRDefault="00720D74" w:rsidP="00720D74">
      <w:pPr>
        <w:pStyle w:val="ListParagraph"/>
        <w:widowControl w:val="0"/>
        <w:numPr>
          <w:ilvl w:val="0"/>
          <w:numId w:val="1"/>
        </w:numPr>
        <w:autoSpaceDE w:val="0"/>
        <w:autoSpaceDN w:val="0"/>
        <w:adjustRightInd w:val="0"/>
        <w:ind w:left="720"/>
        <w:rPr>
          <w:rFonts w:cs="MyriadPro-Bold"/>
          <w:bCs/>
          <w:szCs w:val="22"/>
        </w:rPr>
      </w:pPr>
      <w:r w:rsidRPr="00907E6D">
        <w:rPr>
          <w:rFonts w:cs="MyriadPro-Bold"/>
          <w:bCs/>
          <w:i/>
          <w:szCs w:val="22"/>
        </w:rPr>
        <w:t>A Christmas Carol</w:t>
      </w:r>
      <w:r w:rsidRPr="00907E6D">
        <w:rPr>
          <w:rFonts w:cs="MyriadPro-Bold"/>
          <w:bCs/>
          <w:szCs w:val="22"/>
        </w:rPr>
        <w:t xml:space="preserve"> – Charles Dickens (19C; Europe; Novel)</w:t>
      </w:r>
    </w:p>
    <w:p w14:paraId="05B10C63" w14:textId="77777777" w:rsidR="00720D74" w:rsidRPr="000D46DF" w:rsidRDefault="00720D74" w:rsidP="00720D74">
      <w:pPr>
        <w:pStyle w:val="ListParagraph"/>
        <w:widowControl w:val="0"/>
        <w:numPr>
          <w:ilvl w:val="0"/>
          <w:numId w:val="1"/>
        </w:numPr>
        <w:autoSpaceDE w:val="0"/>
        <w:autoSpaceDN w:val="0"/>
        <w:adjustRightInd w:val="0"/>
        <w:ind w:left="720"/>
        <w:rPr>
          <w:rFonts w:cs="MyriadPro-Bold"/>
          <w:b/>
          <w:bCs/>
          <w:szCs w:val="22"/>
        </w:rPr>
      </w:pPr>
      <w:r w:rsidRPr="00907E6D">
        <w:rPr>
          <w:rFonts w:cs="MyriadPro-Bold"/>
          <w:bCs/>
          <w:i/>
          <w:szCs w:val="22"/>
        </w:rPr>
        <w:t>The Things They Carried</w:t>
      </w:r>
      <w:r w:rsidRPr="00907E6D">
        <w:rPr>
          <w:rFonts w:cs="MyriadPro-Bold"/>
          <w:b/>
          <w:bCs/>
          <w:szCs w:val="22"/>
        </w:rPr>
        <w:t xml:space="preserve"> – </w:t>
      </w:r>
      <w:r w:rsidRPr="00907E6D">
        <w:rPr>
          <w:rFonts w:cs="MyriadPro-Bold"/>
          <w:bCs/>
          <w:szCs w:val="22"/>
        </w:rPr>
        <w:t>Tim O’Brien</w:t>
      </w:r>
      <w:r w:rsidRPr="00907E6D">
        <w:rPr>
          <w:rFonts w:cs="MyriadPro-Bold"/>
          <w:b/>
          <w:bCs/>
          <w:szCs w:val="22"/>
        </w:rPr>
        <w:t xml:space="preserve"> </w:t>
      </w:r>
      <w:r w:rsidRPr="00907E6D">
        <w:rPr>
          <w:rFonts w:cs="MyriadPro-Bold"/>
          <w:bCs/>
          <w:szCs w:val="22"/>
        </w:rPr>
        <w:t>(20C; USA; Novel)</w:t>
      </w:r>
    </w:p>
    <w:p w14:paraId="7434F3AD" w14:textId="77777777" w:rsidR="00720D74" w:rsidRPr="00907E6D" w:rsidRDefault="00720D74" w:rsidP="00720D74">
      <w:pPr>
        <w:pStyle w:val="ListParagraph"/>
        <w:widowControl w:val="0"/>
        <w:numPr>
          <w:ilvl w:val="0"/>
          <w:numId w:val="1"/>
        </w:numPr>
        <w:autoSpaceDE w:val="0"/>
        <w:autoSpaceDN w:val="0"/>
        <w:adjustRightInd w:val="0"/>
        <w:ind w:left="720"/>
        <w:rPr>
          <w:rFonts w:cs="MyriadPro-Bold"/>
          <w:b/>
          <w:bCs/>
          <w:szCs w:val="22"/>
        </w:rPr>
      </w:pPr>
      <w:r>
        <w:rPr>
          <w:rFonts w:cs="MyriadPro-Bold"/>
          <w:bCs/>
          <w:i/>
          <w:szCs w:val="22"/>
        </w:rPr>
        <w:t>The Great Gatsby –</w:t>
      </w:r>
      <w:r>
        <w:rPr>
          <w:rFonts w:cs="MyriadPro-Bold"/>
          <w:b/>
          <w:bCs/>
          <w:szCs w:val="22"/>
        </w:rPr>
        <w:t xml:space="preserve"> </w:t>
      </w:r>
      <w:r>
        <w:rPr>
          <w:rFonts w:cs="MyriadPro-Bold"/>
          <w:bCs/>
          <w:szCs w:val="22"/>
        </w:rPr>
        <w:t xml:space="preserve">F. Scott Fitzgerald </w:t>
      </w:r>
      <w:r w:rsidRPr="00907E6D">
        <w:rPr>
          <w:rFonts w:cs="MyriadPro-Bold"/>
          <w:bCs/>
          <w:szCs w:val="22"/>
        </w:rPr>
        <w:t>(20C; USA; Novel)</w:t>
      </w:r>
    </w:p>
    <w:p w14:paraId="6D31FDAD" w14:textId="77777777" w:rsidR="00720D74" w:rsidRPr="00850A9B" w:rsidRDefault="00720D74" w:rsidP="00850A9B">
      <w:pPr>
        <w:rPr>
          <w:rFonts w:ascii="MyriadPro-Bold" w:hAnsi="MyriadPro-Bold" w:cs="MyriadPro-Bold"/>
          <w:szCs w:val="19"/>
        </w:rPr>
      </w:pPr>
    </w:p>
    <w:p w14:paraId="41A08C84" w14:textId="77777777" w:rsidR="00720D74" w:rsidRPr="00B36E76" w:rsidRDefault="00720D74" w:rsidP="00720D74">
      <w:pPr>
        <w:pStyle w:val="Heading2"/>
      </w:pPr>
      <w:r w:rsidRPr="00B36E76">
        <w:t xml:space="preserve">Part 1: Language in cultural context </w:t>
      </w:r>
    </w:p>
    <w:p w14:paraId="473B806A" w14:textId="77777777" w:rsidR="00720D74" w:rsidRDefault="00720D74" w:rsidP="00720D74">
      <w:pPr>
        <w:widowControl w:val="0"/>
        <w:autoSpaceDE w:val="0"/>
        <w:autoSpaceDN w:val="0"/>
        <w:adjustRightInd w:val="0"/>
        <w:rPr>
          <w:rFonts w:ascii="MyriadPro-Bold" w:hAnsi="MyriadPro-Bold" w:cs="MyriadPro-Bold"/>
          <w:b/>
          <w:bCs/>
          <w:color w:val="C0504D" w:themeColor="accent2"/>
          <w:szCs w:val="22"/>
        </w:rPr>
      </w:pPr>
      <w:r>
        <w:rPr>
          <w:rFonts w:ascii="MyriadPro-Bold" w:hAnsi="MyriadPro-Bold" w:cs="MyriadPro-Bold"/>
          <w:b/>
          <w:bCs/>
          <w:color w:val="C0504D" w:themeColor="accent2"/>
          <w:szCs w:val="22"/>
        </w:rPr>
        <w:t xml:space="preserve">(Assessment: </w:t>
      </w:r>
      <w:r>
        <w:rPr>
          <w:rFonts w:ascii="MyriadPro-Bold" w:hAnsi="MyriadPro-Bold" w:cs="MyriadPro-Bold"/>
          <w:b/>
          <w:bCs/>
          <w:i/>
          <w:color w:val="C0504D" w:themeColor="accent2"/>
          <w:szCs w:val="22"/>
        </w:rPr>
        <w:t xml:space="preserve">optional </w:t>
      </w:r>
      <w:r>
        <w:rPr>
          <w:rFonts w:ascii="MyriadPro-Bold" w:hAnsi="MyriadPro-Bold" w:cs="MyriadPro-Bold"/>
          <w:b/>
          <w:bCs/>
          <w:color w:val="C0504D" w:themeColor="accent2"/>
          <w:szCs w:val="22"/>
        </w:rPr>
        <w:t xml:space="preserve">Written task and </w:t>
      </w:r>
      <w:r w:rsidRPr="00E152D6">
        <w:rPr>
          <w:rFonts w:ascii="MyriadPro-Bold" w:hAnsi="MyriadPro-Bold" w:cs="MyriadPro-Bold"/>
          <w:b/>
          <w:bCs/>
          <w:color w:val="C0504D" w:themeColor="accent2"/>
          <w:szCs w:val="22"/>
        </w:rPr>
        <w:t>Further Oral Activity</w:t>
      </w:r>
      <w:r>
        <w:rPr>
          <w:rFonts w:ascii="MyriadPro-Bold" w:hAnsi="MyriadPro-Bold" w:cs="MyriadPro-Bold"/>
          <w:b/>
          <w:bCs/>
          <w:color w:val="C0504D" w:themeColor="accent2"/>
          <w:szCs w:val="22"/>
        </w:rPr>
        <w:t>/FOA)</w:t>
      </w:r>
    </w:p>
    <w:p w14:paraId="50BA41E4" w14:textId="77777777" w:rsidR="00720D74" w:rsidRDefault="00720D74" w:rsidP="00720D74">
      <w:pPr>
        <w:rPr>
          <w:rFonts w:cs="MyriadPro-Bold"/>
          <w:szCs w:val="19"/>
        </w:rPr>
      </w:pPr>
    </w:p>
    <w:p w14:paraId="147EAA70" w14:textId="77777777" w:rsidR="00720D74" w:rsidRPr="00907E6D" w:rsidRDefault="00720D74" w:rsidP="00720D74">
      <w:pPr>
        <w:rPr>
          <w:rFonts w:cs="MyriadPro-Bold"/>
          <w:szCs w:val="19"/>
        </w:rPr>
      </w:pPr>
      <w:r w:rsidRPr="00907E6D">
        <w:rPr>
          <w:rFonts w:cs="MyriadPro-Bold"/>
          <w:szCs w:val="19"/>
        </w:rPr>
        <w:t>The study of language in cultural context aims to enable students to meet the following learning outcomes:</w:t>
      </w:r>
    </w:p>
    <w:p w14:paraId="5A5D3FA9" w14:textId="77777777" w:rsidR="00720D74" w:rsidRPr="00907E6D" w:rsidRDefault="00720D74" w:rsidP="00720D74">
      <w:pPr>
        <w:rPr>
          <w:rFonts w:cs="MyriadPro-Bold"/>
          <w:szCs w:val="19"/>
        </w:rPr>
      </w:pPr>
    </w:p>
    <w:p w14:paraId="46602058" w14:textId="77777777" w:rsidR="00720D74" w:rsidRPr="00907E6D" w:rsidRDefault="00720D74" w:rsidP="00720D74">
      <w:pPr>
        <w:pStyle w:val="ListParagraph"/>
        <w:numPr>
          <w:ilvl w:val="0"/>
          <w:numId w:val="3"/>
        </w:numPr>
        <w:rPr>
          <w:rFonts w:cs="MyriadPro-Bold"/>
          <w:szCs w:val="19"/>
        </w:rPr>
      </w:pPr>
      <w:r>
        <w:rPr>
          <w:rFonts w:cs="MyriadPro-Bold"/>
          <w:szCs w:val="19"/>
        </w:rPr>
        <w:t>Analyz</w:t>
      </w:r>
      <w:r w:rsidRPr="00907E6D">
        <w:rPr>
          <w:rFonts w:cs="MyriadPro-Bold"/>
          <w:szCs w:val="19"/>
        </w:rPr>
        <w:t>e how audience and purpose affect the structure and content of texts.</w:t>
      </w:r>
    </w:p>
    <w:p w14:paraId="70C5A3A9" w14:textId="77777777" w:rsidR="00720D74" w:rsidRPr="00907E6D" w:rsidRDefault="00720D74" w:rsidP="00720D74">
      <w:pPr>
        <w:pStyle w:val="ListParagraph"/>
        <w:numPr>
          <w:ilvl w:val="0"/>
          <w:numId w:val="3"/>
        </w:numPr>
        <w:rPr>
          <w:rFonts w:cs="MyriadPro-Bold"/>
          <w:szCs w:val="19"/>
        </w:rPr>
      </w:pPr>
      <w:r>
        <w:rPr>
          <w:rFonts w:cs="MyriadPro-Bold"/>
          <w:szCs w:val="19"/>
        </w:rPr>
        <w:t>Analyz</w:t>
      </w:r>
      <w:r w:rsidRPr="00907E6D">
        <w:rPr>
          <w:rFonts w:cs="MyriadPro-Bold"/>
          <w:szCs w:val="19"/>
        </w:rPr>
        <w:t>e the impact of language changes.</w:t>
      </w:r>
    </w:p>
    <w:p w14:paraId="69248679" w14:textId="77777777" w:rsidR="00720D74" w:rsidRPr="00907E6D" w:rsidRDefault="00720D74" w:rsidP="00720D74">
      <w:pPr>
        <w:pStyle w:val="ListParagraph"/>
        <w:numPr>
          <w:ilvl w:val="0"/>
          <w:numId w:val="3"/>
        </w:numPr>
        <w:rPr>
          <w:rFonts w:cs="MyriadPro-Bold"/>
          <w:szCs w:val="19"/>
        </w:rPr>
      </w:pPr>
      <w:r w:rsidRPr="00907E6D">
        <w:rPr>
          <w:rFonts w:cs="MyriadPro-Bold"/>
          <w:szCs w:val="19"/>
        </w:rPr>
        <w:t xml:space="preserve">Demonstrate an awareness of how language and meaning are shaped by culture and context. </w:t>
      </w:r>
    </w:p>
    <w:p w14:paraId="3947C85E" w14:textId="77777777" w:rsidR="00720D74" w:rsidRPr="00907E6D" w:rsidRDefault="00720D74" w:rsidP="00720D74">
      <w:pPr>
        <w:rPr>
          <w:rFonts w:cs="MyriadPro-Bold"/>
          <w:szCs w:val="19"/>
        </w:rPr>
      </w:pPr>
    </w:p>
    <w:p w14:paraId="11DE9405" w14:textId="77777777" w:rsidR="00720D74" w:rsidRDefault="00720D74" w:rsidP="00720D74">
      <w:pPr>
        <w:rPr>
          <w:rFonts w:cs="MyriadPro-Bold"/>
          <w:szCs w:val="19"/>
        </w:rPr>
      </w:pPr>
      <w:r w:rsidRPr="00907E6D">
        <w:rPr>
          <w:rFonts w:cs="MyriadPro-Bold"/>
          <w:szCs w:val="19"/>
        </w:rPr>
        <w:t xml:space="preserve">Topics </w:t>
      </w:r>
      <w:r>
        <w:rPr>
          <w:rFonts w:cs="MyriadPro-Bold"/>
          <w:szCs w:val="19"/>
        </w:rPr>
        <w:t>in focus</w:t>
      </w:r>
      <w:r w:rsidRPr="00907E6D">
        <w:rPr>
          <w:rFonts w:cs="MyriadPro-Bold"/>
          <w:szCs w:val="19"/>
        </w:rPr>
        <w:t>:</w:t>
      </w:r>
    </w:p>
    <w:p w14:paraId="22E13D70" w14:textId="77777777" w:rsidR="00720D74" w:rsidRPr="00907E6D" w:rsidRDefault="00720D74" w:rsidP="00720D74">
      <w:pPr>
        <w:rPr>
          <w:rFonts w:cs="MyriadPro-Bold"/>
          <w:szCs w:val="19"/>
        </w:rPr>
      </w:pPr>
    </w:p>
    <w:p w14:paraId="35FEBF50" w14:textId="77777777" w:rsidR="00720D74" w:rsidRPr="00907E6D" w:rsidRDefault="00720D74" w:rsidP="00720D74">
      <w:pPr>
        <w:pStyle w:val="ListParagraph"/>
        <w:numPr>
          <w:ilvl w:val="0"/>
          <w:numId w:val="4"/>
        </w:numPr>
        <w:rPr>
          <w:rFonts w:cs="MyriadPro-Bold"/>
          <w:szCs w:val="19"/>
        </w:rPr>
      </w:pPr>
      <w:r w:rsidRPr="00907E6D">
        <w:rPr>
          <w:rFonts w:cs="MyriadPro-Bold"/>
          <w:szCs w:val="19"/>
        </w:rPr>
        <w:t>Language and the individual (multilingualism/ bilingualism, language profile/ identity)</w:t>
      </w:r>
    </w:p>
    <w:p w14:paraId="08FE40CC" w14:textId="77777777" w:rsidR="00720D74" w:rsidRPr="00907E6D" w:rsidRDefault="00720D74" w:rsidP="00720D74">
      <w:pPr>
        <w:pStyle w:val="ListParagraph"/>
        <w:numPr>
          <w:ilvl w:val="0"/>
          <w:numId w:val="4"/>
        </w:numPr>
        <w:rPr>
          <w:rFonts w:cs="MyriadPro-Bold"/>
          <w:szCs w:val="19"/>
        </w:rPr>
      </w:pPr>
      <w:r w:rsidRPr="00907E6D">
        <w:rPr>
          <w:rFonts w:cs="MyriadPro-Bold"/>
          <w:szCs w:val="19"/>
        </w:rPr>
        <w:t>History and the evolution of English language (disappearing and revival languages)</w:t>
      </w:r>
    </w:p>
    <w:p w14:paraId="1D0898B2" w14:textId="77777777" w:rsidR="00720D74" w:rsidRDefault="00720D74" w:rsidP="00720D74">
      <w:pPr>
        <w:pStyle w:val="ListParagraph"/>
        <w:numPr>
          <w:ilvl w:val="0"/>
          <w:numId w:val="4"/>
        </w:numPr>
        <w:rPr>
          <w:rFonts w:cs="MyriadPro-Bold"/>
          <w:szCs w:val="19"/>
        </w:rPr>
      </w:pPr>
      <w:r w:rsidRPr="00907E6D">
        <w:rPr>
          <w:rFonts w:cs="MyriadPro-Bold"/>
          <w:szCs w:val="19"/>
        </w:rPr>
        <w:t>Translation (what is added and what is lost)</w:t>
      </w:r>
    </w:p>
    <w:p w14:paraId="396F1789" w14:textId="75E6BD0E" w:rsidR="00307B66" w:rsidRDefault="00307B66" w:rsidP="00720D74">
      <w:pPr>
        <w:pStyle w:val="ListParagraph"/>
        <w:numPr>
          <w:ilvl w:val="0"/>
          <w:numId w:val="4"/>
        </w:numPr>
        <w:rPr>
          <w:rFonts w:cs="MyriadPro-Bold"/>
          <w:szCs w:val="19"/>
        </w:rPr>
      </w:pPr>
      <w:r>
        <w:rPr>
          <w:rFonts w:cs="MyriadPro-Bold"/>
          <w:szCs w:val="19"/>
        </w:rPr>
        <w:t>Static texts in dynamic contexts</w:t>
      </w:r>
    </w:p>
    <w:p w14:paraId="6DD69C2F" w14:textId="77777777" w:rsidR="00720D74" w:rsidRPr="00907E6D" w:rsidRDefault="00720D74" w:rsidP="00720D74">
      <w:pPr>
        <w:pStyle w:val="ListParagraph"/>
        <w:numPr>
          <w:ilvl w:val="0"/>
          <w:numId w:val="4"/>
        </w:numPr>
        <w:rPr>
          <w:rFonts w:cs="MyriadPro-Bold"/>
          <w:szCs w:val="19"/>
        </w:rPr>
      </w:pPr>
      <w:r>
        <w:rPr>
          <w:rFonts w:cs="MyriadPro-Bold"/>
          <w:szCs w:val="19"/>
        </w:rPr>
        <w:t xml:space="preserve">Special text: </w:t>
      </w:r>
      <w:r>
        <w:rPr>
          <w:rFonts w:cs="MyriadPro-Bold"/>
          <w:i/>
          <w:szCs w:val="19"/>
        </w:rPr>
        <w:t xml:space="preserve">Pygmalion </w:t>
      </w:r>
      <w:r>
        <w:rPr>
          <w:rFonts w:cs="MyriadPro-Bold"/>
          <w:szCs w:val="19"/>
        </w:rPr>
        <w:t xml:space="preserve">– G.B. Shaw </w:t>
      </w:r>
    </w:p>
    <w:p w14:paraId="553DDEFE" w14:textId="77777777" w:rsidR="00720D74" w:rsidRDefault="00720D74" w:rsidP="0005098D">
      <w:pPr>
        <w:pStyle w:val="Heading2"/>
      </w:pPr>
    </w:p>
    <w:p w14:paraId="6AADD7A5" w14:textId="5FD98E72" w:rsidR="00721E76" w:rsidRPr="0005098D" w:rsidRDefault="00850A9B" w:rsidP="0005098D">
      <w:pPr>
        <w:pStyle w:val="Heading2"/>
        <w:rPr>
          <w:color w:val="C0504D" w:themeColor="accent2"/>
        </w:rPr>
      </w:pPr>
      <w:r w:rsidRPr="00B36E76">
        <w:t>Part 3: Literature—texts and contexts</w:t>
      </w:r>
      <w:r w:rsidRPr="00B36E76">
        <w:rPr>
          <w:color w:val="C0504D" w:themeColor="accent2"/>
        </w:rPr>
        <w:t xml:space="preserve"> </w:t>
      </w:r>
    </w:p>
    <w:p w14:paraId="4E7443D9" w14:textId="67D4E2BE" w:rsidR="00850A9B" w:rsidRPr="00721E76" w:rsidRDefault="00850A9B" w:rsidP="00850A9B">
      <w:pPr>
        <w:widowControl w:val="0"/>
        <w:autoSpaceDE w:val="0"/>
        <w:autoSpaceDN w:val="0"/>
        <w:adjustRightInd w:val="0"/>
        <w:rPr>
          <w:rFonts w:ascii="MyriadPro-Bold" w:hAnsi="MyriadPro-Bold" w:cs="MyriadPro-Bold"/>
          <w:b/>
          <w:bCs/>
          <w:color w:val="C0504D" w:themeColor="accent2"/>
          <w:szCs w:val="22"/>
        </w:rPr>
      </w:pPr>
      <w:r w:rsidRPr="00E152D6">
        <w:rPr>
          <w:rFonts w:ascii="MyriadPro-Bold" w:hAnsi="MyriadPro-Bold" w:cs="MyriadPro-Bold"/>
          <w:b/>
          <w:bCs/>
          <w:color w:val="C0504D" w:themeColor="accent2"/>
          <w:szCs w:val="22"/>
        </w:rPr>
        <w:t>(</w:t>
      </w:r>
      <w:r w:rsidR="00721E76">
        <w:rPr>
          <w:rFonts w:ascii="MyriadPro-Bold" w:hAnsi="MyriadPro-Bold" w:cs="MyriadPro-Bold"/>
          <w:b/>
          <w:bCs/>
          <w:color w:val="C0504D" w:themeColor="accent2"/>
          <w:szCs w:val="22"/>
        </w:rPr>
        <w:t xml:space="preserve">Assessment: </w:t>
      </w:r>
      <w:r w:rsidR="00721E76">
        <w:rPr>
          <w:rFonts w:ascii="MyriadPro-Bold" w:hAnsi="MyriadPro-Bold" w:cs="MyriadPro-Bold"/>
          <w:b/>
          <w:bCs/>
          <w:i/>
          <w:color w:val="C0504D" w:themeColor="accent2"/>
          <w:szCs w:val="22"/>
        </w:rPr>
        <w:t>optional</w:t>
      </w:r>
      <w:r w:rsidR="00721E76">
        <w:rPr>
          <w:rFonts w:ascii="MyriadPro-Bold" w:hAnsi="MyriadPro-Bold" w:cs="MyriadPro-Bold"/>
          <w:b/>
          <w:bCs/>
          <w:color w:val="C0504D" w:themeColor="accent2"/>
          <w:szCs w:val="22"/>
        </w:rPr>
        <w:t xml:space="preserve"> Written Task</w:t>
      </w:r>
      <w:r w:rsidR="00720D74">
        <w:rPr>
          <w:rFonts w:ascii="MyriadPro-Bold" w:hAnsi="MyriadPro-Bold" w:cs="MyriadPro-Bold"/>
          <w:b/>
          <w:bCs/>
          <w:color w:val="C0504D" w:themeColor="accent2"/>
          <w:szCs w:val="22"/>
        </w:rPr>
        <w:t xml:space="preserve"> and</w:t>
      </w:r>
      <w:r w:rsidR="00721E76">
        <w:rPr>
          <w:rFonts w:ascii="MyriadPro-Bold" w:hAnsi="MyriadPro-Bold" w:cs="MyriadPro-Bold"/>
          <w:b/>
          <w:bCs/>
          <w:color w:val="C0504D" w:themeColor="accent2"/>
          <w:szCs w:val="22"/>
        </w:rPr>
        <w:t xml:space="preserve"> Paper 2</w:t>
      </w:r>
      <w:r w:rsidRPr="00E152D6">
        <w:rPr>
          <w:rFonts w:ascii="MyriadPro-Bold" w:hAnsi="MyriadPro-Bold" w:cs="MyriadPro-Bold"/>
          <w:b/>
          <w:bCs/>
          <w:color w:val="C0504D" w:themeColor="accent2"/>
          <w:szCs w:val="22"/>
        </w:rPr>
        <w:t>)</w:t>
      </w:r>
    </w:p>
    <w:p w14:paraId="5D5BC39B" w14:textId="77777777" w:rsidR="00850A9B" w:rsidRPr="00907E6D" w:rsidRDefault="00850A9B" w:rsidP="00850A9B">
      <w:pPr>
        <w:pStyle w:val="ListParagraph"/>
        <w:widowControl w:val="0"/>
        <w:autoSpaceDE w:val="0"/>
        <w:autoSpaceDN w:val="0"/>
        <w:adjustRightInd w:val="0"/>
        <w:rPr>
          <w:rFonts w:cs="MyriadPro-Bold"/>
          <w:i/>
          <w:szCs w:val="19"/>
        </w:rPr>
      </w:pPr>
    </w:p>
    <w:p w14:paraId="246C011B" w14:textId="77777777" w:rsidR="00850A9B" w:rsidRPr="00907E6D" w:rsidRDefault="00850A9B" w:rsidP="00850A9B">
      <w:pPr>
        <w:rPr>
          <w:rFonts w:cs="MyriadPro-Bold"/>
          <w:szCs w:val="19"/>
        </w:rPr>
      </w:pPr>
      <w:r w:rsidRPr="00907E6D">
        <w:rPr>
          <w:rFonts w:cs="MyriadPro-Bold"/>
          <w:szCs w:val="19"/>
        </w:rPr>
        <w:t>The study of literature-texts and contexts aims to enable students to meet the following learning outcomes:</w:t>
      </w:r>
    </w:p>
    <w:p w14:paraId="5E731C95" w14:textId="77777777" w:rsidR="00850A9B" w:rsidRPr="00907E6D" w:rsidRDefault="00850A9B" w:rsidP="00850A9B">
      <w:pPr>
        <w:rPr>
          <w:rFonts w:cs="MyriadPro-Bold"/>
          <w:szCs w:val="19"/>
        </w:rPr>
      </w:pPr>
    </w:p>
    <w:p w14:paraId="011C6DAE" w14:textId="77777777" w:rsidR="00850A9B" w:rsidRPr="00907E6D" w:rsidRDefault="00850A9B" w:rsidP="00850A9B">
      <w:pPr>
        <w:pStyle w:val="ListParagraph"/>
        <w:numPr>
          <w:ilvl w:val="0"/>
          <w:numId w:val="7"/>
        </w:numPr>
        <w:rPr>
          <w:rFonts w:cs="MyriadPro-Bold"/>
          <w:szCs w:val="19"/>
        </w:rPr>
      </w:pPr>
      <w:r w:rsidRPr="00907E6D">
        <w:rPr>
          <w:rFonts w:cs="MyriadPro-Bold"/>
          <w:szCs w:val="19"/>
        </w:rPr>
        <w:t>Consider the changing historical, cultural and social contexts in which particular texts are written and received.</w:t>
      </w:r>
    </w:p>
    <w:p w14:paraId="3AA84EC1" w14:textId="77777777" w:rsidR="00850A9B" w:rsidRPr="00907E6D" w:rsidRDefault="00850A9B" w:rsidP="00850A9B">
      <w:pPr>
        <w:pStyle w:val="ListParagraph"/>
        <w:numPr>
          <w:ilvl w:val="0"/>
          <w:numId w:val="7"/>
        </w:numPr>
        <w:rPr>
          <w:rFonts w:cs="MyriadPro-Bold"/>
          <w:szCs w:val="19"/>
        </w:rPr>
      </w:pPr>
      <w:r w:rsidRPr="00907E6D">
        <w:rPr>
          <w:rFonts w:cs="MyriadPro-Bold"/>
          <w:szCs w:val="19"/>
        </w:rPr>
        <w:t>Demonstrate how the formal elements of the text, genre and structure can not only be seen to influence meaning but can also be influenced by context.</w:t>
      </w:r>
    </w:p>
    <w:p w14:paraId="65E211D6" w14:textId="77777777" w:rsidR="00850A9B" w:rsidRPr="00907E6D" w:rsidRDefault="00850A9B" w:rsidP="00850A9B">
      <w:pPr>
        <w:pStyle w:val="ListParagraph"/>
        <w:numPr>
          <w:ilvl w:val="0"/>
          <w:numId w:val="7"/>
        </w:numPr>
        <w:rPr>
          <w:rFonts w:cs="MyriadPro-Bold"/>
          <w:szCs w:val="19"/>
        </w:rPr>
      </w:pPr>
      <w:r w:rsidRPr="00907E6D">
        <w:rPr>
          <w:rFonts w:cs="MyriadPro-Bold"/>
          <w:szCs w:val="19"/>
        </w:rPr>
        <w:t>Understand the attitudes and values expressed by literary texts and their impact on readers.</w:t>
      </w:r>
    </w:p>
    <w:p w14:paraId="3CA1986D" w14:textId="0FA88A55" w:rsidR="00850A9B" w:rsidRDefault="00850A9B" w:rsidP="00850A9B">
      <w:pPr>
        <w:widowControl w:val="0"/>
        <w:autoSpaceDE w:val="0"/>
        <w:autoSpaceDN w:val="0"/>
        <w:adjustRightInd w:val="0"/>
        <w:rPr>
          <w:rFonts w:cs="MyriadPro-Bold"/>
          <w:szCs w:val="19"/>
        </w:rPr>
      </w:pPr>
    </w:p>
    <w:p w14:paraId="4FCF9640" w14:textId="306713A4" w:rsidR="000D46DF" w:rsidRPr="00907E6D" w:rsidRDefault="000D46DF" w:rsidP="00850A9B">
      <w:pPr>
        <w:widowControl w:val="0"/>
        <w:autoSpaceDE w:val="0"/>
        <w:autoSpaceDN w:val="0"/>
        <w:adjustRightInd w:val="0"/>
        <w:rPr>
          <w:rFonts w:cs="MyriadPro-Bold"/>
          <w:szCs w:val="19"/>
        </w:rPr>
      </w:pPr>
      <w:r>
        <w:rPr>
          <w:rFonts w:cs="MyriadPro-Bold"/>
          <w:szCs w:val="19"/>
        </w:rPr>
        <w:t>Literature in Focus</w:t>
      </w:r>
      <w:r w:rsidR="00EF1B48">
        <w:rPr>
          <w:rFonts w:cs="MyriadPro-Bold"/>
          <w:szCs w:val="19"/>
        </w:rPr>
        <w:t>*</w:t>
      </w:r>
      <w:r>
        <w:rPr>
          <w:rFonts w:cs="MyriadPro-Bold"/>
          <w:szCs w:val="19"/>
        </w:rPr>
        <w:t>:</w:t>
      </w:r>
    </w:p>
    <w:p w14:paraId="1E616544" w14:textId="77777777" w:rsidR="00850A9B" w:rsidRPr="00907E6D" w:rsidRDefault="00850A9B" w:rsidP="00850A9B">
      <w:pPr>
        <w:widowControl w:val="0"/>
        <w:autoSpaceDE w:val="0"/>
        <w:autoSpaceDN w:val="0"/>
        <w:adjustRightInd w:val="0"/>
        <w:rPr>
          <w:rFonts w:cs="MyriadPro-Bold"/>
          <w:szCs w:val="19"/>
        </w:rPr>
      </w:pPr>
    </w:p>
    <w:p w14:paraId="49499484" w14:textId="7638A97A" w:rsidR="00720D74" w:rsidRPr="00EF1B48" w:rsidRDefault="00EF1B48" w:rsidP="00850A9B">
      <w:pPr>
        <w:pStyle w:val="ListParagraph"/>
        <w:widowControl w:val="0"/>
        <w:numPr>
          <w:ilvl w:val="0"/>
          <w:numId w:val="2"/>
        </w:numPr>
        <w:autoSpaceDE w:val="0"/>
        <w:autoSpaceDN w:val="0"/>
        <w:adjustRightInd w:val="0"/>
        <w:rPr>
          <w:rFonts w:cs="MyriadPro-Bold"/>
          <w:szCs w:val="19"/>
        </w:rPr>
      </w:pPr>
      <w:r w:rsidRPr="00EF1B48">
        <w:rPr>
          <w:rFonts w:ascii="MyriadPro-Bold" w:hAnsi="MyriadPro-Bold" w:cs="MyriadPro-Bold"/>
          <w:i/>
          <w:szCs w:val="19"/>
        </w:rPr>
        <w:t xml:space="preserve">The Crucible </w:t>
      </w:r>
      <w:r w:rsidRPr="00EF1B48">
        <w:rPr>
          <w:rFonts w:ascii="MyriadPro-Bold" w:hAnsi="MyriadPro-Bold" w:cs="MyriadPro-Bold"/>
          <w:b/>
          <w:szCs w:val="19"/>
        </w:rPr>
        <w:t xml:space="preserve">or </w:t>
      </w:r>
      <w:r w:rsidRPr="00EF1B48">
        <w:rPr>
          <w:rFonts w:ascii="MyriadPro-Bold" w:hAnsi="MyriadPro-Bold" w:cs="MyriadPro-Bold"/>
          <w:i/>
          <w:szCs w:val="19"/>
        </w:rPr>
        <w:t>Death of a Salesman</w:t>
      </w:r>
      <w:r w:rsidRPr="00EF1B48">
        <w:rPr>
          <w:rFonts w:ascii="MyriadPro-Bold" w:hAnsi="MyriadPro-Bold" w:cs="MyriadPro-Bold"/>
          <w:szCs w:val="19"/>
        </w:rPr>
        <w:t xml:space="preserve"> – Arthur Miller (20C; USA; Dramas) </w:t>
      </w:r>
    </w:p>
    <w:p w14:paraId="54FD6E74" w14:textId="76C44ABC" w:rsidR="00ED6F23" w:rsidRPr="00EF1B48" w:rsidRDefault="00EF1B48" w:rsidP="00BA1EEE">
      <w:pPr>
        <w:pStyle w:val="ListParagraph"/>
        <w:widowControl w:val="0"/>
        <w:numPr>
          <w:ilvl w:val="0"/>
          <w:numId w:val="2"/>
        </w:numPr>
        <w:autoSpaceDE w:val="0"/>
        <w:autoSpaceDN w:val="0"/>
        <w:adjustRightInd w:val="0"/>
        <w:rPr>
          <w:rFonts w:cs="MyriadPro-Bold"/>
          <w:i/>
          <w:szCs w:val="19"/>
        </w:rPr>
      </w:pPr>
      <w:r w:rsidRPr="00EF1B48">
        <w:rPr>
          <w:rFonts w:cs="MyriadPro-Bold"/>
          <w:i/>
          <w:szCs w:val="19"/>
        </w:rPr>
        <w:t>Chronicles of a Death Foretold</w:t>
      </w:r>
      <w:r w:rsidRPr="00EF1B48">
        <w:rPr>
          <w:rFonts w:cs="MyriadPro-Bold"/>
          <w:szCs w:val="19"/>
        </w:rPr>
        <w:t xml:space="preserve"> – Gabriel Marquez (20C; Spain; Novel) </w:t>
      </w:r>
    </w:p>
    <w:p w14:paraId="7D746E9C" w14:textId="5D0DD1DB" w:rsidR="00EF1B48" w:rsidRPr="00EF1B48" w:rsidRDefault="00EF1B48" w:rsidP="00BA1EEE">
      <w:pPr>
        <w:pStyle w:val="ListParagraph"/>
        <w:widowControl w:val="0"/>
        <w:numPr>
          <w:ilvl w:val="0"/>
          <w:numId w:val="2"/>
        </w:numPr>
        <w:autoSpaceDE w:val="0"/>
        <w:autoSpaceDN w:val="0"/>
        <w:adjustRightInd w:val="0"/>
        <w:rPr>
          <w:rFonts w:cs="MyriadPro-Bold"/>
          <w:i/>
          <w:szCs w:val="19"/>
        </w:rPr>
      </w:pPr>
      <w:r w:rsidRPr="00EF1B48">
        <w:rPr>
          <w:rFonts w:cs="MyriadPro-Bold"/>
          <w:i/>
          <w:szCs w:val="19"/>
        </w:rPr>
        <w:t xml:space="preserve">The Chosen – </w:t>
      </w:r>
      <w:proofErr w:type="spellStart"/>
      <w:r w:rsidRPr="00EF1B48">
        <w:rPr>
          <w:rFonts w:cs="MyriadPro-Bold"/>
          <w:szCs w:val="19"/>
        </w:rPr>
        <w:t>Potak</w:t>
      </w:r>
      <w:proofErr w:type="spellEnd"/>
      <w:r w:rsidRPr="00EF1B48">
        <w:rPr>
          <w:rFonts w:cs="MyriadPro-Bold"/>
          <w:szCs w:val="19"/>
        </w:rPr>
        <w:t xml:space="preserve"> </w:t>
      </w:r>
      <w:r w:rsidRPr="00EF1B48">
        <w:rPr>
          <w:rFonts w:cs="MyriadPro-Bold"/>
          <w:b/>
          <w:szCs w:val="19"/>
        </w:rPr>
        <w:t xml:space="preserve">or </w:t>
      </w:r>
      <w:r w:rsidRPr="00EF1B48">
        <w:rPr>
          <w:rFonts w:cs="MyriadPro-Bold"/>
          <w:i/>
          <w:szCs w:val="19"/>
        </w:rPr>
        <w:t xml:space="preserve">To Kill a Mockingbird </w:t>
      </w:r>
      <w:r w:rsidRPr="00EF1B48">
        <w:rPr>
          <w:rFonts w:cs="MyriadPro-Bold"/>
          <w:szCs w:val="19"/>
        </w:rPr>
        <w:t xml:space="preserve">– Lee (20C; USA; Novels) </w:t>
      </w:r>
    </w:p>
    <w:p w14:paraId="17DA2C59" w14:textId="77777777" w:rsidR="00DB2F0A" w:rsidRDefault="00DB2F0A" w:rsidP="00BA1EEE">
      <w:pPr>
        <w:rPr>
          <w:rFonts w:cs="MyriadPro-Bold"/>
          <w:szCs w:val="19"/>
        </w:rPr>
      </w:pPr>
    </w:p>
    <w:p w14:paraId="76CAB53D" w14:textId="5997D22E" w:rsidR="00EF1B48" w:rsidRPr="00907E6D" w:rsidRDefault="00EF1B48" w:rsidP="00BA1EEE">
      <w:pPr>
        <w:rPr>
          <w:rFonts w:cs="MyriadPro-Bold"/>
          <w:szCs w:val="19"/>
        </w:rPr>
      </w:pPr>
      <w:r>
        <w:rPr>
          <w:rFonts w:cs="MyriadPro-Bold"/>
          <w:szCs w:val="19"/>
        </w:rPr>
        <w:t>*</w:t>
      </w:r>
      <w:proofErr w:type="gramStart"/>
      <w:r>
        <w:rPr>
          <w:rFonts w:cs="MyriadPro-Bold"/>
          <w:szCs w:val="19"/>
        </w:rPr>
        <w:t>where</w:t>
      </w:r>
      <w:proofErr w:type="gramEnd"/>
      <w:r>
        <w:rPr>
          <w:rFonts w:cs="MyriadPro-Bold"/>
          <w:szCs w:val="19"/>
        </w:rPr>
        <w:t xml:space="preserve"> there is an option, the students may collectively choose in advance. </w:t>
      </w:r>
    </w:p>
    <w:p w14:paraId="27E414F2" w14:textId="77777777" w:rsidR="00BA1EEE" w:rsidRPr="00BA1EEE" w:rsidRDefault="00BA1EEE" w:rsidP="00BA1EEE">
      <w:pPr>
        <w:rPr>
          <w:rFonts w:ascii="MyriadPro-Bold" w:hAnsi="MyriadPro-Bold" w:cs="MyriadPro-Bold"/>
          <w:szCs w:val="19"/>
        </w:rPr>
      </w:pPr>
    </w:p>
    <w:p w14:paraId="04940AD0" w14:textId="77777777" w:rsidR="00BA1EEE" w:rsidRDefault="00BA1EEE" w:rsidP="00BA1EEE">
      <w:pPr>
        <w:rPr>
          <w:rFonts w:ascii="MyriadPro-Bold" w:hAnsi="MyriadPro-Bold" w:cs="MyriadPro-Bold"/>
          <w:sz w:val="19"/>
          <w:szCs w:val="19"/>
        </w:rPr>
      </w:pPr>
    </w:p>
    <w:p w14:paraId="3E6F7BCB" w14:textId="10C5897F" w:rsidR="00BA1EEE" w:rsidRPr="00720D74" w:rsidRDefault="00E152D6" w:rsidP="00BA1EEE">
      <w:pPr>
        <w:rPr>
          <w:rFonts w:cs="MyriadPro-Bold"/>
          <w:szCs w:val="19"/>
        </w:rPr>
      </w:pPr>
      <w:r w:rsidRPr="00E152D6">
        <w:rPr>
          <w:rFonts w:ascii="MyriadPro-Bold" w:hAnsi="MyriadPro-Bold" w:cs="MyriadPro-Bold"/>
          <w:b/>
          <w:color w:val="C0504D" w:themeColor="accent2"/>
          <w:szCs w:val="19"/>
        </w:rPr>
        <w:t>**Written Tasks</w:t>
      </w:r>
      <w:r w:rsidRPr="00E152D6">
        <w:rPr>
          <w:rFonts w:ascii="MyriadPro-Bold" w:hAnsi="MyriadPro-Bold" w:cs="MyriadPro-Bold"/>
          <w:b/>
          <w:szCs w:val="19"/>
        </w:rPr>
        <w:t xml:space="preserve"> </w:t>
      </w:r>
      <w:proofErr w:type="gramStart"/>
      <w:r w:rsidRPr="00E152D6">
        <w:rPr>
          <w:rFonts w:ascii="MyriadPro-Bold" w:hAnsi="MyriadPro-Bold" w:cs="MyriadPro-Bold"/>
          <w:szCs w:val="19"/>
        </w:rPr>
        <w:t xml:space="preserve">– </w:t>
      </w:r>
      <w:r w:rsidR="00272093">
        <w:rPr>
          <w:rFonts w:ascii="MyriadPro-Bold" w:hAnsi="MyriadPro-Bold" w:cs="MyriadPro-Bold"/>
          <w:szCs w:val="19"/>
        </w:rPr>
        <w:t xml:space="preserve"> </w:t>
      </w:r>
      <w:r w:rsidR="00272093" w:rsidRPr="00907E6D">
        <w:rPr>
          <w:rFonts w:cs="MyriadPro-Bold"/>
          <w:szCs w:val="19"/>
        </w:rPr>
        <w:t>The</w:t>
      </w:r>
      <w:proofErr w:type="gramEnd"/>
      <w:r w:rsidR="00272093" w:rsidRPr="00907E6D">
        <w:rPr>
          <w:rFonts w:cs="MyriadPro-Bold"/>
          <w:szCs w:val="19"/>
        </w:rPr>
        <w:t xml:space="preserve"> students have to produce </w:t>
      </w:r>
      <w:r w:rsidR="00720D74">
        <w:rPr>
          <w:rFonts w:cs="MyriadPro-Bold"/>
          <w:szCs w:val="19"/>
          <w:u w:val="single"/>
        </w:rPr>
        <w:t>four</w:t>
      </w:r>
      <w:r w:rsidR="00155116" w:rsidRPr="00907E6D">
        <w:rPr>
          <w:rFonts w:cs="MyriadPro-Bold"/>
          <w:szCs w:val="19"/>
        </w:rPr>
        <w:t xml:space="preserve"> written tasks, </w:t>
      </w:r>
      <w:r w:rsidR="00720D74">
        <w:rPr>
          <w:rFonts w:cs="MyriadPro-Bold"/>
          <w:szCs w:val="19"/>
        </w:rPr>
        <w:t>two</w:t>
      </w:r>
      <w:r w:rsidR="00155116" w:rsidRPr="00907E6D">
        <w:rPr>
          <w:rFonts w:cs="MyriadPro-Bold"/>
          <w:szCs w:val="19"/>
        </w:rPr>
        <w:t xml:space="preserve"> of which</w:t>
      </w:r>
      <w:r w:rsidR="00720D74">
        <w:rPr>
          <w:rFonts w:cs="MyriadPro-Bold"/>
          <w:szCs w:val="19"/>
        </w:rPr>
        <w:t xml:space="preserve"> (one of each type)</w:t>
      </w:r>
      <w:r w:rsidR="00155116" w:rsidRPr="00907E6D">
        <w:rPr>
          <w:rFonts w:cs="MyriadPro-Bold"/>
          <w:szCs w:val="19"/>
        </w:rPr>
        <w:t xml:space="preserve"> is submitted for external assessment. </w:t>
      </w:r>
      <w:r w:rsidR="00155116" w:rsidRPr="00907E6D">
        <w:rPr>
          <w:rFonts w:cs="MyriadPro-Bold"/>
          <w:b/>
          <w:szCs w:val="19"/>
        </w:rPr>
        <w:t>O</w:t>
      </w:r>
      <w:r w:rsidRPr="00907E6D">
        <w:rPr>
          <w:rFonts w:cs="MyriadPro-Bold"/>
          <w:b/>
          <w:szCs w:val="19"/>
        </w:rPr>
        <w:t>ne</w:t>
      </w:r>
      <w:r w:rsidR="00155116" w:rsidRPr="00907E6D">
        <w:rPr>
          <w:rFonts w:cs="MyriadPro-Bold"/>
          <w:b/>
          <w:szCs w:val="19"/>
        </w:rPr>
        <w:t xml:space="preserve"> task</w:t>
      </w:r>
      <w:r w:rsidRPr="00907E6D">
        <w:rPr>
          <w:rFonts w:cs="MyriadPro-Bold"/>
          <w:szCs w:val="19"/>
        </w:rPr>
        <w:t xml:space="preserve"> must be</w:t>
      </w:r>
      <w:r w:rsidR="00720D74">
        <w:rPr>
          <w:rFonts w:cs="MyriadPro-Bold"/>
          <w:szCs w:val="19"/>
        </w:rPr>
        <w:t xml:space="preserve"> generated from each part of the course</w:t>
      </w:r>
      <w:r w:rsidRPr="00907E6D">
        <w:rPr>
          <w:rFonts w:cs="MyriadPro-Bold"/>
          <w:szCs w:val="19"/>
        </w:rPr>
        <w:t>.</w:t>
      </w:r>
      <w:r w:rsidR="00720D74">
        <w:rPr>
          <w:rFonts w:cs="MyriadPro-Bold"/>
          <w:szCs w:val="19"/>
        </w:rPr>
        <w:t xml:space="preserve"> Task </w:t>
      </w:r>
      <w:r w:rsidR="00720D74" w:rsidRPr="00720D74">
        <w:rPr>
          <w:rFonts w:cs="MyriadPro-Bold"/>
          <w:b/>
          <w:szCs w:val="19"/>
        </w:rPr>
        <w:t>type one</w:t>
      </w:r>
      <w:r w:rsidR="00720D74">
        <w:rPr>
          <w:rFonts w:cs="MyriadPro-Bold"/>
          <w:szCs w:val="19"/>
        </w:rPr>
        <w:t xml:space="preserve"> will be completed for parts 2 and 1; task </w:t>
      </w:r>
      <w:r w:rsidR="00720D74">
        <w:rPr>
          <w:rFonts w:cs="MyriadPro-Bold"/>
          <w:b/>
          <w:szCs w:val="19"/>
        </w:rPr>
        <w:t>type two</w:t>
      </w:r>
      <w:r w:rsidR="00720D74">
        <w:rPr>
          <w:rFonts w:cs="MyriadPro-Bold"/>
          <w:szCs w:val="19"/>
        </w:rPr>
        <w:t xml:space="preserve"> will be completed for parts 4 and 3. </w:t>
      </w:r>
    </w:p>
    <w:p w14:paraId="55ED02DA" w14:textId="77777777" w:rsidR="00BA1EEE" w:rsidRDefault="00BA1EEE" w:rsidP="00BA1EEE">
      <w:pPr>
        <w:rPr>
          <w:rFonts w:ascii="MyriadPro-Bold" w:hAnsi="MyriadPro-Bold" w:cs="MyriadPro-Bold"/>
          <w:sz w:val="19"/>
          <w:szCs w:val="19"/>
        </w:rPr>
      </w:pPr>
    </w:p>
    <w:p w14:paraId="795CA480" w14:textId="77777777" w:rsidR="00F6132E" w:rsidRDefault="00F6132E" w:rsidP="00BA1EEE">
      <w:pPr>
        <w:rPr>
          <w:rFonts w:ascii="MyriadPro-Bold" w:hAnsi="MyriadPro-Bold" w:cs="MyriadPro-Bold"/>
          <w:sz w:val="19"/>
          <w:szCs w:val="19"/>
        </w:rPr>
      </w:pPr>
    </w:p>
    <w:p w14:paraId="6F8A52C0" w14:textId="77777777" w:rsidR="00F6132E"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41413"/>
          <w:sz w:val="22"/>
          <w:szCs w:val="22"/>
        </w:rPr>
      </w:pPr>
    </w:p>
    <w:p w14:paraId="7D6947C0" w14:textId="77777777" w:rsidR="00EF1B48" w:rsidRDefault="00EF1B48" w:rsidP="0005098D">
      <w:pPr>
        <w:pStyle w:val="Heading1"/>
      </w:pPr>
    </w:p>
    <w:p w14:paraId="08B2A427" w14:textId="0F71EA5D" w:rsidR="00F6132E" w:rsidRDefault="001A6A1D" w:rsidP="0005098D">
      <w:pPr>
        <w:pStyle w:val="Heading1"/>
      </w:pPr>
      <w:r>
        <w:t>Assessment outline- H</w:t>
      </w:r>
      <w:r w:rsidR="00F6132E" w:rsidRPr="00F6132E">
        <w:t>L</w:t>
      </w:r>
    </w:p>
    <w:p w14:paraId="6612C099" w14:textId="77777777" w:rsidR="00907E6D" w:rsidRPr="00F6132E" w:rsidRDefault="00907E6D"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b/>
          <w:color w:val="141413"/>
          <w:sz w:val="28"/>
          <w:szCs w:val="28"/>
        </w:rPr>
      </w:pPr>
    </w:p>
    <w:tbl>
      <w:tblPr>
        <w:tblStyle w:val="TableGrid"/>
        <w:tblW w:w="0" w:type="auto"/>
        <w:tblLook w:val="04A0" w:firstRow="1" w:lastRow="0" w:firstColumn="1" w:lastColumn="0" w:noHBand="0" w:noVBand="1"/>
      </w:tblPr>
      <w:tblGrid>
        <w:gridCol w:w="6912"/>
        <w:gridCol w:w="1604"/>
      </w:tblGrid>
      <w:tr w:rsidR="00F6132E" w14:paraId="0D71D735" w14:textId="77777777" w:rsidTr="00F6132E">
        <w:tc>
          <w:tcPr>
            <w:tcW w:w="6912" w:type="dxa"/>
          </w:tcPr>
          <w:p w14:paraId="03B315A4"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141413"/>
              </w:rPr>
            </w:pPr>
            <w:r w:rsidRPr="00907E6D">
              <w:rPr>
                <w:rFonts w:cs="Times New Roman"/>
                <w:color w:val="141413"/>
              </w:rPr>
              <w:t>Assessment component</w:t>
            </w:r>
          </w:p>
          <w:p w14:paraId="68D61360" w14:textId="77777777" w:rsidR="00F6132E"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41413"/>
                <w:sz w:val="22"/>
                <w:szCs w:val="22"/>
              </w:rPr>
            </w:pPr>
          </w:p>
        </w:tc>
        <w:tc>
          <w:tcPr>
            <w:tcW w:w="1604" w:type="dxa"/>
          </w:tcPr>
          <w:p w14:paraId="466EB338"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Weighting</w:t>
            </w:r>
          </w:p>
          <w:p w14:paraId="77B2479A" w14:textId="77777777" w:rsidR="00F6132E"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41413"/>
                <w:sz w:val="22"/>
                <w:szCs w:val="22"/>
              </w:rPr>
            </w:pPr>
          </w:p>
        </w:tc>
      </w:tr>
      <w:tr w:rsidR="00F6132E" w:rsidRPr="00907E6D" w14:paraId="54BB7BBD" w14:textId="77777777" w:rsidTr="00F6132E">
        <w:tc>
          <w:tcPr>
            <w:tcW w:w="6912" w:type="dxa"/>
          </w:tcPr>
          <w:p w14:paraId="10ED42DB" w14:textId="5FDFF973"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b/>
                <w:color w:val="141413"/>
              </w:rPr>
              <w:t>External assessment</w:t>
            </w:r>
            <w:r w:rsidR="00720D74">
              <w:rPr>
                <w:rFonts w:cs="Helvetica"/>
                <w:color w:val="141413"/>
              </w:rPr>
              <w:t xml:space="preserve"> (4</w:t>
            </w:r>
            <w:r w:rsidRPr="00907E6D">
              <w:rPr>
                <w:rFonts w:cs="Helvetica"/>
                <w:color w:val="141413"/>
              </w:rPr>
              <w:t xml:space="preserve"> hours)</w:t>
            </w:r>
          </w:p>
          <w:p w14:paraId="6CD71F45"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41224CFA" w14:textId="6E59D568"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141413"/>
              </w:rPr>
            </w:pPr>
            <w:r w:rsidRPr="00907E6D">
              <w:rPr>
                <w:rFonts w:cs="Helvetica"/>
                <w:b/>
                <w:color w:val="141413"/>
              </w:rPr>
              <w:t>Paper 1: Textual analysis (</w:t>
            </w:r>
            <w:r w:rsidR="00720D74">
              <w:rPr>
                <w:rFonts w:cs="Helvetica"/>
                <w:b/>
                <w:color w:val="141413"/>
              </w:rPr>
              <w:t>2 hours</w:t>
            </w:r>
            <w:r w:rsidRPr="00907E6D">
              <w:rPr>
                <w:rFonts w:cs="Helvetica"/>
                <w:b/>
                <w:color w:val="141413"/>
              </w:rPr>
              <w:t>)</w:t>
            </w:r>
          </w:p>
          <w:p w14:paraId="5BEFF08E" w14:textId="2086CC56"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The paper consists of two unseen</w:t>
            </w:r>
            <w:r w:rsidR="001A6A1D">
              <w:rPr>
                <w:rFonts w:cs="Helvetica"/>
                <w:color w:val="141413"/>
              </w:rPr>
              <w:t>,</w:t>
            </w:r>
            <w:r w:rsidRPr="00907E6D">
              <w:rPr>
                <w:rFonts w:cs="Helvetica"/>
                <w:color w:val="141413"/>
              </w:rPr>
              <w:t xml:space="preserve"> </w:t>
            </w:r>
            <w:r w:rsidR="001A6A1D">
              <w:rPr>
                <w:rFonts w:cs="Helvetica"/>
                <w:color w:val="141413"/>
              </w:rPr>
              <w:t xml:space="preserve">non-literary </w:t>
            </w:r>
            <w:r w:rsidRPr="00907E6D">
              <w:rPr>
                <w:rFonts w:cs="Helvetica"/>
                <w:color w:val="141413"/>
              </w:rPr>
              <w:t xml:space="preserve">texts. Students write </w:t>
            </w:r>
            <w:r w:rsidR="001A6A1D">
              <w:rPr>
                <w:rFonts w:cs="Helvetica"/>
                <w:color w:val="141413"/>
              </w:rPr>
              <w:t xml:space="preserve">a </w:t>
            </w:r>
            <w:r w:rsidR="001A6A1D" w:rsidRPr="001A6A1D">
              <w:rPr>
                <w:rFonts w:cs="Helvetica"/>
                <w:b/>
                <w:color w:val="141413"/>
              </w:rPr>
              <w:t>comparative</w:t>
            </w:r>
            <w:r w:rsidRPr="001A6A1D">
              <w:rPr>
                <w:rFonts w:cs="Helvetica"/>
                <w:b/>
                <w:color w:val="141413"/>
              </w:rPr>
              <w:t xml:space="preserve"> analysis</w:t>
            </w:r>
            <w:r w:rsidRPr="00907E6D">
              <w:rPr>
                <w:rFonts w:cs="Helvetica"/>
                <w:color w:val="141413"/>
              </w:rPr>
              <w:t xml:space="preserve"> of one of these texts. (20 marks)</w:t>
            </w:r>
          </w:p>
          <w:p w14:paraId="68DB90C3"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1EEC5A58" w14:textId="57AD1C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141413"/>
              </w:rPr>
            </w:pPr>
            <w:r w:rsidRPr="00907E6D">
              <w:rPr>
                <w:rFonts w:cs="Helvetica"/>
                <w:b/>
                <w:color w:val="141413"/>
              </w:rPr>
              <w:t>Paper 2: Essay (</w:t>
            </w:r>
            <w:r w:rsidR="001A6A1D">
              <w:rPr>
                <w:rFonts w:cs="Helvetica"/>
                <w:b/>
                <w:color w:val="141413"/>
              </w:rPr>
              <w:t>2 hours</w:t>
            </w:r>
            <w:r w:rsidRPr="00907E6D">
              <w:rPr>
                <w:rFonts w:cs="Helvetica"/>
                <w:b/>
                <w:color w:val="141413"/>
              </w:rPr>
              <w:t>)</w:t>
            </w:r>
          </w:p>
          <w:p w14:paraId="6C52A4E1" w14:textId="3190D4C8"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 xml:space="preserve">In response to one of six questions students write an essay based on </w:t>
            </w:r>
            <w:r w:rsidR="00720D74">
              <w:rPr>
                <w:rFonts w:cs="Helvetica"/>
                <w:color w:val="141413"/>
              </w:rPr>
              <w:t xml:space="preserve">at least </w:t>
            </w:r>
            <w:r w:rsidR="00720D74">
              <w:rPr>
                <w:rFonts w:cs="Helvetica"/>
                <w:b/>
                <w:color w:val="141413"/>
              </w:rPr>
              <w:t xml:space="preserve">two </w:t>
            </w:r>
            <w:r w:rsidR="00720D74">
              <w:rPr>
                <w:rFonts w:cs="Helvetica"/>
                <w:color w:val="141413"/>
              </w:rPr>
              <w:t>of</w:t>
            </w:r>
            <w:r w:rsidRPr="00907E6D">
              <w:rPr>
                <w:rFonts w:cs="Helvetica"/>
                <w:color w:val="141413"/>
              </w:rPr>
              <w:t xml:space="preserve"> the literary texts studied in part 3. The questions are the same at </w:t>
            </w:r>
            <w:r w:rsidR="001A6A1D">
              <w:rPr>
                <w:rFonts w:cs="Helvetica"/>
                <w:color w:val="141413"/>
              </w:rPr>
              <w:t>SL</w:t>
            </w:r>
            <w:r w:rsidRPr="00907E6D">
              <w:rPr>
                <w:rFonts w:cs="Helvetica"/>
                <w:color w:val="141413"/>
              </w:rPr>
              <w:t xml:space="preserve"> but the assessment criteria are different. (25 marks)</w:t>
            </w:r>
          </w:p>
          <w:p w14:paraId="4A4D7BA1"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398C2D72"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141413"/>
              </w:rPr>
            </w:pPr>
            <w:r w:rsidRPr="00907E6D">
              <w:rPr>
                <w:rFonts w:cs="Helvetica"/>
                <w:b/>
                <w:color w:val="141413"/>
              </w:rPr>
              <w:t>Written task</w:t>
            </w:r>
          </w:p>
          <w:p w14:paraId="53F2FEAC" w14:textId="1E39CCBF" w:rsidR="00F6132E"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 xml:space="preserve">Students produce at least </w:t>
            </w:r>
            <w:r w:rsidR="001A6A1D">
              <w:rPr>
                <w:rFonts w:cs="Helvetica"/>
                <w:color w:val="141413"/>
              </w:rPr>
              <w:t>four</w:t>
            </w:r>
            <w:r w:rsidRPr="00907E6D">
              <w:rPr>
                <w:rFonts w:cs="Helvetica"/>
                <w:color w:val="141413"/>
              </w:rPr>
              <w:t xml:space="preserve"> written tasks based on material studied in the course. Students submit </w:t>
            </w:r>
            <w:r w:rsidR="001A6A1D">
              <w:rPr>
                <w:rFonts w:cs="Helvetica"/>
                <w:color w:val="141413"/>
              </w:rPr>
              <w:t xml:space="preserve">two of these </w:t>
            </w:r>
            <w:r w:rsidRPr="00907E6D">
              <w:rPr>
                <w:rFonts w:cs="Helvetica"/>
                <w:color w:val="141413"/>
              </w:rPr>
              <w:t>task</w:t>
            </w:r>
            <w:r w:rsidR="001A6A1D">
              <w:rPr>
                <w:rFonts w:cs="Helvetica"/>
                <w:color w:val="141413"/>
              </w:rPr>
              <w:t>s</w:t>
            </w:r>
            <w:r w:rsidRPr="00907E6D">
              <w:rPr>
                <w:rFonts w:cs="Helvetica"/>
                <w:color w:val="141413"/>
              </w:rPr>
              <w:t xml:space="preserve"> for external assessment. (20 marks</w:t>
            </w:r>
            <w:r w:rsidR="001A6A1D">
              <w:rPr>
                <w:rFonts w:cs="Helvetica"/>
                <w:color w:val="141413"/>
              </w:rPr>
              <w:t xml:space="preserve"> each)</w:t>
            </w:r>
          </w:p>
          <w:p w14:paraId="2A707EAD" w14:textId="77777777" w:rsidR="001A6A1D" w:rsidRDefault="001A6A1D"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15E10854" w14:textId="65CE35D6" w:rsidR="001A6A1D" w:rsidRDefault="001A6A1D"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Pr>
                <w:rFonts w:cs="Helvetica"/>
                <w:color w:val="141413"/>
              </w:rPr>
              <w:t xml:space="preserve">One of these must be </w:t>
            </w:r>
            <w:r>
              <w:rPr>
                <w:rFonts w:cs="Helvetica"/>
                <w:b/>
                <w:color w:val="141413"/>
              </w:rPr>
              <w:t xml:space="preserve">type </w:t>
            </w:r>
            <w:proofErr w:type="gramStart"/>
            <w:r>
              <w:rPr>
                <w:rFonts w:cs="Helvetica"/>
                <w:b/>
                <w:color w:val="141413"/>
              </w:rPr>
              <w:t xml:space="preserve">1 </w:t>
            </w:r>
            <w:r>
              <w:rPr>
                <w:rFonts w:cs="Helvetica"/>
                <w:color w:val="141413"/>
              </w:rPr>
              <w:t xml:space="preserve"> and</w:t>
            </w:r>
            <w:proofErr w:type="gramEnd"/>
            <w:r>
              <w:rPr>
                <w:rFonts w:cs="Helvetica"/>
                <w:color w:val="141413"/>
              </w:rPr>
              <w:t xml:space="preserve"> one </w:t>
            </w:r>
            <w:r>
              <w:rPr>
                <w:rFonts w:cs="Helvetica"/>
                <w:b/>
                <w:color w:val="141413"/>
              </w:rPr>
              <w:t>type 2</w:t>
            </w:r>
            <w:r>
              <w:rPr>
                <w:rFonts w:cs="Helvetica"/>
                <w:color w:val="141413"/>
              </w:rPr>
              <w:t xml:space="preserve"> (in response to one of the prescribed questions for HL additional study. </w:t>
            </w:r>
          </w:p>
          <w:p w14:paraId="32F443F6" w14:textId="77777777" w:rsidR="001A6A1D" w:rsidRPr="001A6A1D" w:rsidRDefault="001A6A1D"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51B842DC" w14:textId="390E31C2"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This task must be 800–1,000 words in length</w:t>
            </w:r>
            <w:r w:rsidR="001A6A1D">
              <w:rPr>
                <w:rFonts w:cs="Helvetica"/>
                <w:color w:val="141413"/>
              </w:rPr>
              <w:t>. Task 1 should be accompanied by a rationale of</w:t>
            </w:r>
            <w:r w:rsidRPr="00907E6D">
              <w:rPr>
                <w:rFonts w:cs="Helvetica"/>
                <w:color w:val="141413"/>
              </w:rPr>
              <w:t xml:space="preserve"> </w:t>
            </w:r>
            <w:r w:rsidR="001A6A1D">
              <w:rPr>
                <w:rFonts w:cs="Helvetica"/>
                <w:color w:val="141413"/>
              </w:rPr>
              <w:t xml:space="preserve">200–300 words, whereas task 2 should be accompanied by a short outline. </w:t>
            </w:r>
          </w:p>
          <w:p w14:paraId="6359D442"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tc>
        <w:tc>
          <w:tcPr>
            <w:tcW w:w="1604" w:type="dxa"/>
          </w:tcPr>
          <w:p w14:paraId="13D78298" w14:textId="77777777" w:rsidR="00F6132E" w:rsidRPr="001A6A1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141413"/>
              </w:rPr>
            </w:pPr>
            <w:r w:rsidRPr="001A6A1D">
              <w:rPr>
                <w:rFonts w:cs="Helvetica"/>
                <w:b/>
                <w:color w:val="141413"/>
              </w:rPr>
              <w:t xml:space="preserve">70% </w:t>
            </w:r>
          </w:p>
          <w:p w14:paraId="6A94C878"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603CE032" w14:textId="4DB9C3AE"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25%</w:t>
            </w:r>
          </w:p>
          <w:p w14:paraId="198CB3D2"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45DB3B15"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06766C86"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1A71C3EB"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25%</w:t>
            </w:r>
          </w:p>
          <w:p w14:paraId="054D8E89"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0B61CDF4"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4226B540"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3AA3F0CD" w14:textId="77777777" w:rsidR="00907E6D" w:rsidRDefault="00907E6D"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7097A2FC" w14:textId="77777777" w:rsidR="001A6A1D" w:rsidRDefault="001A6A1D"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1975DB7A"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20%</w:t>
            </w:r>
          </w:p>
          <w:p w14:paraId="0830D72D"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tc>
      </w:tr>
      <w:tr w:rsidR="00F6132E" w14:paraId="09CD657E" w14:textId="77777777" w:rsidTr="00F6132E">
        <w:tc>
          <w:tcPr>
            <w:tcW w:w="6912" w:type="dxa"/>
          </w:tcPr>
          <w:p w14:paraId="767FEDEC"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141413"/>
              </w:rPr>
            </w:pPr>
            <w:r w:rsidRPr="00907E6D">
              <w:rPr>
                <w:rFonts w:cs="Helvetica"/>
                <w:b/>
                <w:color w:val="141413"/>
              </w:rPr>
              <w:t>Internal assessment</w:t>
            </w:r>
          </w:p>
          <w:p w14:paraId="24D78074"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This component is internally assessed by the teacher and externally moderated by the IB at the end of the course.</w:t>
            </w:r>
          </w:p>
          <w:p w14:paraId="048DA09B"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7A67B695"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141413"/>
              </w:rPr>
            </w:pPr>
            <w:r w:rsidRPr="00907E6D">
              <w:rPr>
                <w:rFonts w:cs="Helvetica"/>
                <w:b/>
                <w:color w:val="141413"/>
              </w:rPr>
              <w:t>Individual oral commentary</w:t>
            </w:r>
          </w:p>
          <w:p w14:paraId="77D4672A" w14:textId="77777777" w:rsidR="00F6132E"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Students comment on an extract from a literary text studied in part 4 of the course. (30 marks)</w:t>
            </w:r>
          </w:p>
          <w:p w14:paraId="045490A4" w14:textId="77777777" w:rsidR="001A6A1D" w:rsidRPr="00907E6D" w:rsidRDefault="001A6A1D"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2A86ABF9"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Students are given two guiding questions.</w:t>
            </w:r>
          </w:p>
          <w:p w14:paraId="48570FF6"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0B8030B9"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141413"/>
              </w:rPr>
            </w:pPr>
            <w:r w:rsidRPr="00907E6D">
              <w:rPr>
                <w:rFonts w:cs="Helvetica"/>
                <w:b/>
                <w:color w:val="141413"/>
              </w:rPr>
              <w:t>Further oral activity</w:t>
            </w:r>
          </w:p>
          <w:p w14:paraId="4FD9E4B3" w14:textId="77777777" w:rsidR="00F6132E"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Students complete at least two further oral activities, one based on part 1 and one based on part 2 of the course.</w:t>
            </w:r>
          </w:p>
          <w:p w14:paraId="44D8C5C2" w14:textId="77777777" w:rsidR="001A6A1D" w:rsidRPr="00907E6D" w:rsidRDefault="001A6A1D"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75278968"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 xml:space="preserve">The mark of </w:t>
            </w:r>
            <w:r w:rsidRPr="001A6A1D">
              <w:rPr>
                <w:rFonts w:cs="Helvetica"/>
                <w:b/>
                <w:color w:val="141413"/>
              </w:rPr>
              <w:t>one</w:t>
            </w:r>
            <w:r w:rsidRPr="00907E6D">
              <w:rPr>
                <w:rFonts w:cs="Helvetica"/>
                <w:color w:val="141413"/>
              </w:rPr>
              <w:t xml:space="preserve"> further oral activity is submitted for final assessment. (30 marks)</w:t>
            </w:r>
          </w:p>
          <w:p w14:paraId="3786E9D0"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tc>
        <w:tc>
          <w:tcPr>
            <w:tcW w:w="1604" w:type="dxa"/>
          </w:tcPr>
          <w:p w14:paraId="4F0C1CEF" w14:textId="77777777" w:rsidR="00F6132E" w:rsidRPr="001A6A1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color w:val="141413"/>
              </w:rPr>
            </w:pPr>
            <w:r w:rsidRPr="001A6A1D">
              <w:rPr>
                <w:rFonts w:cs="Helvetica"/>
                <w:b/>
                <w:color w:val="141413"/>
              </w:rPr>
              <w:t xml:space="preserve">30% </w:t>
            </w:r>
          </w:p>
          <w:p w14:paraId="1B9CB9A8"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668B1102"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001875AA"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p w14:paraId="78CDBE01" w14:textId="1EBEDFCF"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r w:rsidRPr="00907E6D">
              <w:rPr>
                <w:rFonts w:cs="Helvetica"/>
                <w:color w:val="141413"/>
              </w:rPr>
              <w:t>15%</w:t>
            </w:r>
          </w:p>
          <w:p w14:paraId="0BF56AFA" w14:textId="77777777" w:rsidR="00F6132E" w:rsidRPr="00907E6D" w:rsidRDefault="00F6132E" w:rsidP="00F6132E">
            <w:pPr>
              <w:rPr>
                <w:rFonts w:cs="Helvetica"/>
                <w:color w:val="141413"/>
              </w:rPr>
            </w:pPr>
          </w:p>
          <w:p w14:paraId="6115BF53" w14:textId="77777777" w:rsidR="00F6132E" w:rsidRPr="00907E6D" w:rsidRDefault="00F6132E" w:rsidP="00F6132E">
            <w:pPr>
              <w:rPr>
                <w:rFonts w:cs="Helvetica"/>
                <w:color w:val="141413"/>
              </w:rPr>
            </w:pPr>
          </w:p>
          <w:p w14:paraId="1A59D06F" w14:textId="77777777" w:rsidR="00F6132E" w:rsidRPr="00907E6D" w:rsidRDefault="00F6132E" w:rsidP="00F6132E">
            <w:pPr>
              <w:rPr>
                <w:rFonts w:cs="Helvetica"/>
                <w:color w:val="141413"/>
              </w:rPr>
            </w:pPr>
          </w:p>
          <w:p w14:paraId="151E61A0" w14:textId="77777777" w:rsidR="00907E6D" w:rsidRDefault="00907E6D" w:rsidP="00F6132E">
            <w:pPr>
              <w:rPr>
                <w:rFonts w:cs="Helvetica"/>
                <w:color w:val="141413"/>
              </w:rPr>
            </w:pPr>
          </w:p>
          <w:p w14:paraId="3B3D970E" w14:textId="77777777" w:rsidR="001A6A1D" w:rsidRDefault="001A6A1D" w:rsidP="00F6132E">
            <w:pPr>
              <w:rPr>
                <w:rFonts w:cs="Helvetica"/>
                <w:color w:val="141413"/>
              </w:rPr>
            </w:pPr>
          </w:p>
          <w:p w14:paraId="07FF15DE" w14:textId="77777777" w:rsidR="00F6132E" w:rsidRPr="00907E6D" w:rsidRDefault="00F6132E" w:rsidP="00F6132E">
            <w:pPr>
              <w:rPr>
                <w:rFonts w:cs="MyriadPro-Bold"/>
              </w:rPr>
            </w:pPr>
            <w:r w:rsidRPr="00907E6D">
              <w:rPr>
                <w:rFonts w:cs="Helvetica"/>
                <w:color w:val="141413"/>
              </w:rPr>
              <w:t>15%</w:t>
            </w:r>
          </w:p>
          <w:p w14:paraId="5FF68F88" w14:textId="77777777" w:rsidR="00F6132E" w:rsidRPr="00907E6D" w:rsidRDefault="00F6132E" w:rsidP="00F6132E"/>
          <w:p w14:paraId="4DC49678" w14:textId="77777777" w:rsidR="00F6132E" w:rsidRPr="00907E6D"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141413"/>
              </w:rPr>
            </w:pPr>
          </w:p>
        </w:tc>
      </w:tr>
    </w:tbl>
    <w:p w14:paraId="66C9E399" w14:textId="77777777" w:rsidR="00F6132E"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41413"/>
          <w:sz w:val="22"/>
          <w:szCs w:val="22"/>
        </w:rPr>
      </w:pPr>
    </w:p>
    <w:p w14:paraId="459B65F3" w14:textId="77777777" w:rsidR="00F6132E" w:rsidRDefault="00F6132E" w:rsidP="00F613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141413"/>
          <w:sz w:val="22"/>
          <w:szCs w:val="22"/>
        </w:rPr>
      </w:pPr>
    </w:p>
    <w:p w14:paraId="7861A7A9" w14:textId="5ED49FD7" w:rsidR="00A504E7" w:rsidRDefault="00A504E7" w:rsidP="00A504E7">
      <w:pPr>
        <w:pStyle w:val="Heading1"/>
      </w:pPr>
      <w:r>
        <w:t xml:space="preserve">Additional Notes: </w:t>
      </w:r>
    </w:p>
    <w:p w14:paraId="00935990" w14:textId="77777777" w:rsidR="00BA1EEE" w:rsidRDefault="00BA1EEE" w:rsidP="00BA1EEE">
      <w:pPr>
        <w:rPr>
          <w:sz w:val="22"/>
        </w:rPr>
      </w:pPr>
    </w:p>
    <w:sectPr w:rsidR="00BA1EEE" w:rsidSect="00B36E76">
      <w:pgSz w:w="11900" w:h="16840"/>
      <w:pgMar w:top="709"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yriadPro-Bold">
    <w:altName w:val="Cambria"/>
    <w:panose1 w:val="00000000000000000000"/>
    <w:charset w:val="4D"/>
    <w:family w:val="swiss"/>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52A10"/>
    <w:multiLevelType w:val="hybridMultilevel"/>
    <w:tmpl w:val="DDB28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580064"/>
    <w:multiLevelType w:val="hybridMultilevel"/>
    <w:tmpl w:val="7736C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B806CC"/>
    <w:multiLevelType w:val="hybridMultilevel"/>
    <w:tmpl w:val="E264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BB4C95"/>
    <w:multiLevelType w:val="hybridMultilevel"/>
    <w:tmpl w:val="65805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B1752E"/>
    <w:multiLevelType w:val="hybridMultilevel"/>
    <w:tmpl w:val="9FFAB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E83E92"/>
    <w:multiLevelType w:val="hybridMultilevel"/>
    <w:tmpl w:val="61AE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165040"/>
    <w:multiLevelType w:val="hybridMultilevel"/>
    <w:tmpl w:val="F47C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C440DB"/>
    <w:multiLevelType w:val="hybridMultilevel"/>
    <w:tmpl w:val="516C0D44"/>
    <w:lvl w:ilvl="0" w:tplc="B890FA2E">
      <w:numFmt w:val="bullet"/>
      <w:lvlText w:val=""/>
      <w:lvlJc w:val="left"/>
      <w:pPr>
        <w:ind w:left="1080" w:hanging="360"/>
      </w:pPr>
      <w:rPr>
        <w:rFonts w:ascii="Symbol" w:eastAsiaTheme="minorHAnsi" w:hAnsi="Symbol" w:cs="MyriadPro-Bold"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373070A"/>
    <w:multiLevelType w:val="hybridMultilevel"/>
    <w:tmpl w:val="8CB6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8"/>
  </w:num>
  <w:num w:numId="5">
    <w:abstractNumId w:val="0"/>
  </w:num>
  <w:num w:numId="6">
    <w:abstractNumId w:val="2"/>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EEE"/>
    <w:rsid w:val="000138C8"/>
    <w:rsid w:val="0005098D"/>
    <w:rsid w:val="00073992"/>
    <w:rsid w:val="000B2A21"/>
    <w:rsid w:val="000D46DF"/>
    <w:rsid w:val="00117F24"/>
    <w:rsid w:val="00155116"/>
    <w:rsid w:val="001A6A1D"/>
    <w:rsid w:val="00257C3A"/>
    <w:rsid w:val="00272093"/>
    <w:rsid w:val="00302057"/>
    <w:rsid w:val="00307B66"/>
    <w:rsid w:val="003A1AB3"/>
    <w:rsid w:val="00424629"/>
    <w:rsid w:val="0058717F"/>
    <w:rsid w:val="005F114E"/>
    <w:rsid w:val="006C687C"/>
    <w:rsid w:val="006D7EF4"/>
    <w:rsid w:val="006E3E2D"/>
    <w:rsid w:val="00720D74"/>
    <w:rsid w:val="00721E76"/>
    <w:rsid w:val="0077058D"/>
    <w:rsid w:val="007A2480"/>
    <w:rsid w:val="007B730C"/>
    <w:rsid w:val="007D4C6F"/>
    <w:rsid w:val="00850A9B"/>
    <w:rsid w:val="008962E1"/>
    <w:rsid w:val="00907E6D"/>
    <w:rsid w:val="00A504E7"/>
    <w:rsid w:val="00B36E76"/>
    <w:rsid w:val="00B6360D"/>
    <w:rsid w:val="00B93E0D"/>
    <w:rsid w:val="00BA1EEE"/>
    <w:rsid w:val="00C91C8E"/>
    <w:rsid w:val="00DB2F0A"/>
    <w:rsid w:val="00DD2D8A"/>
    <w:rsid w:val="00E130ED"/>
    <w:rsid w:val="00E152D6"/>
    <w:rsid w:val="00E85876"/>
    <w:rsid w:val="00E86415"/>
    <w:rsid w:val="00ED6F23"/>
    <w:rsid w:val="00EF1B48"/>
    <w:rsid w:val="00EF4E4C"/>
    <w:rsid w:val="00F6132E"/>
    <w:rsid w:val="00F65E54"/>
    <w:rsid w:val="00FF438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10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098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509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09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F23"/>
    <w:pPr>
      <w:ind w:left="720"/>
      <w:contextualSpacing/>
    </w:pPr>
  </w:style>
  <w:style w:type="table" w:styleId="TableGrid">
    <w:name w:val="Table Grid"/>
    <w:basedOn w:val="TableNormal"/>
    <w:uiPriority w:val="59"/>
    <w:rsid w:val="00F61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5098D"/>
    <w:rPr>
      <w:rFonts w:asciiTheme="majorHAnsi" w:eastAsiaTheme="majorEastAsia" w:hAnsiTheme="majorHAnsi" w:cstheme="majorBidi"/>
      <w:b/>
      <w:bCs/>
      <w:color w:val="345A8A" w:themeColor="accent1" w:themeShade="B5"/>
      <w:sz w:val="32"/>
      <w:szCs w:val="32"/>
    </w:rPr>
  </w:style>
  <w:style w:type="paragraph" w:styleId="Subtitle">
    <w:name w:val="Subtitle"/>
    <w:basedOn w:val="Normal"/>
    <w:next w:val="Normal"/>
    <w:link w:val="SubtitleChar"/>
    <w:uiPriority w:val="11"/>
    <w:qFormat/>
    <w:rsid w:val="0005098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5098D"/>
    <w:rPr>
      <w:rFonts w:asciiTheme="majorHAnsi" w:eastAsiaTheme="majorEastAsia" w:hAnsiTheme="majorHAnsi" w:cstheme="majorBidi"/>
      <w:i/>
      <w:iCs/>
      <w:color w:val="4F81BD" w:themeColor="accent1"/>
      <w:spacing w:val="15"/>
    </w:rPr>
  </w:style>
  <w:style w:type="character" w:customStyle="1" w:styleId="Heading2Char">
    <w:name w:val="Heading 2 Char"/>
    <w:basedOn w:val="DefaultParagraphFont"/>
    <w:link w:val="Heading2"/>
    <w:uiPriority w:val="9"/>
    <w:rsid w:val="000509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5098D"/>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09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09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D4C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C6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098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509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09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6F23"/>
    <w:pPr>
      <w:ind w:left="720"/>
      <w:contextualSpacing/>
    </w:pPr>
  </w:style>
  <w:style w:type="table" w:styleId="TableGrid">
    <w:name w:val="Table Grid"/>
    <w:basedOn w:val="TableNormal"/>
    <w:uiPriority w:val="59"/>
    <w:rsid w:val="00F613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5098D"/>
    <w:rPr>
      <w:rFonts w:asciiTheme="majorHAnsi" w:eastAsiaTheme="majorEastAsia" w:hAnsiTheme="majorHAnsi" w:cstheme="majorBidi"/>
      <w:b/>
      <w:bCs/>
      <w:color w:val="345A8A" w:themeColor="accent1" w:themeShade="B5"/>
      <w:sz w:val="32"/>
      <w:szCs w:val="32"/>
    </w:rPr>
  </w:style>
  <w:style w:type="paragraph" w:styleId="Subtitle">
    <w:name w:val="Subtitle"/>
    <w:basedOn w:val="Normal"/>
    <w:next w:val="Normal"/>
    <w:link w:val="SubtitleChar"/>
    <w:uiPriority w:val="11"/>
    <w:qFormat/>
    <w:rsid w:val="0005098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5098D"/>
    <w:rPr>
      <w:rFonts w:asciiTheme="majorHAnsi" w:eastAsiaTheme="majorEastAsia" w:hAnsiTheme="majorHAnsi" w:cstheme="majorBidi"/>
      <w:i/>
      <w:iCs/>
      <w:color w:val="4F81BD" w:themeColor="accent1"/>
      <w:spacing w:val="15"/>
    </w:rPr>
  </w:style>
  <w:style w:type="character" w:customStyle="1" w:styleId="Heading2Char">
    <w:name w:val="Heading 2 Char"/>
    <w:basedOn w:val="DefaultParagraphFont"/>
    <w:link w:val="Heading2"/>
    <w:uiPriority w:val="9"/>
    <w:rsid w:val="000509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5098D"/>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09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09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D4C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4C6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1047</Words>
  <Characters>5971</Characters>
  <Application>Microsoft Macintosh Word</Application>
  <DocSecurity>0</DocSecurity>
  <Lines>49</Lines>
  <Paragraphs>14</Paragraphs>
  <ScaleCrop>false</ScaleCrop>
  <Company/>
  <LinksUpToDate>false</LinksUpToDate>
  <CharactersWithSpaces>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Eric Moore</cp:lastModifiedBy>
  <cp:revision>5</cp:revision>
  <cp:lastPrinted>2012-08-03T23:33:00Z</cp:lastPrinted>
  <dcterms:created xsi:type="dcterms:W3CDTF">2012-08-03T23:09:00Z</dcterms:created>
  <dcterms:modified xsi:type="dcterms:W3CDTF">2012-08-06T05:22:00Z</dcterms:modified>
</cp:coreProperties>
</file>